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295122763" w:displacedByCustomXml="next"/>
    <w:sdt>
      <w:sdtPr>
        <w:rPr>
          <w:rFonts w:ascii="Calibri" w:hAnsi="Calibri" w:cs="Calibri"/>
          <w:b/>
          <w:color w:val="auto"/>
          <w:sz w:val="32"/>
          <w:szCs w:val="28"/>
        </w:rPr>
        <w:id w:val="1153242"/>
        <w:docPartObj>
          <w:docPartGallery w:val="Cover Pages"/>
          <w:docPartUnique/>
        </w:docPartObj>
      </w:sdtPr>
      <w:sdtEndPr/>
      <w:sdtContent>
        <w:p w14:paraId="4C149201" w14:textId="77777777" w:rsidR="00232A31" w:rsidRPr="00E37E2D" w:rsidRDefault="00232A31" w:rsidP="00232A31">
          <w:pPr>
            <w:pStyle w:val="Titel"/>
            <w:spacing w:line="276" w:lineRule="auto"/>
            <w:jc w:val="both"/>
            <w:rPr>
              <w:rFonts w:ascii="Calibri" w:hAnsi="Calibri" w:cs="Calibri"/>
              <w:i/>
              <w:color w:val="auto"/>
              <w:sz w:val="32"/>
              <w:szCs w:val="28"/>
            </w:rPr>
          </w:pPr>
          <w:r w:rsidRPr="00E37E2D">
            <w:rPr>
              <w:rFonts w:ascii="Calibri" w:hAnsi="Calibri" w:cs="Calibri"/>
              <w:b/>
              <w:color w:val="auto"/>
              <w:sz w:val="32"/>
              <w:szCs w:val="28"/>
            </w:rPr>
            <w:t>Teilnahmebedingungen</w:t>
          </w:r>
        </w:p>
      </w:sdtContent>
    </w:sdt>
    <w:p w14:paraId="4C320C26" w14:textId="77777777" w:rsidR="00232A31" w:rsidRPr="00E37E2D" w:rsidRDefault="00232A31" w:rsidP="00232A31">
      <w:pPr>
        <w:pStyle w:val="berschrift1"/>
        <w:keepLines w:val="0"/>
        <w:pageBreakBefore w:val="0"/>
        <w:numPr>
          <w:ilvl w:val="0"/>
          <w:numId w:val="21"/>
        </w:numPr>
        <w:spacing w:before="520" w:after="260" w:line="276" w:lineRule="auto"/>
        <w:rPr>
          <w:rFonts w:ascii="Calibri" w:hAnsi="Calibri" w:cs="Calibri"/>
          <w:color w:val="auto"/>
          <w:sz w:val="26"/>
        </w:rPr>
      </w:pPr>
      <w:bookmarkStart w:id="1" w:name="_Toc295122765"/>
      <w:bookmarkStart w:id="2" w:name="_Toc295310738"/>
      <w:bookmarkEnd w:id="0"/>
      <w:r w:rsidRPr="00E37E2D">
        <w:rPr>
          <w:rFonts w:ascii="Calibri" w:hAnsi="Calibri" w:cs="Calibri"/>
          <w:color w:val="auto"/>
          <w:sz w:val="26"/>
        </w:rPr>
        <w:t>Einschlägige Rechtsvorschriften</w:t>
      </w:r>
    </w:p>
    <w:p w14:paraId="6B231D64" w14:textId="77777777" w:rsidR="00120076" w:rsidRPr="00120076" w:rsidRDefault="00120076" w:rsidP="00120076">
      <w:pPr>
        <w:spacing w:line="276" w:lineRule="auto"/>
        <w:rPr>
          <w:rFonts w:ascii="BundesSans Office" w:hAnsi="BundesSans Office"/>
          <w:sz w:val="22"/>
        </w:rPr>
      </w:pPr>
      <w:r w:rsidRPr="00120076">
        <w:rPr>
          <w:rFonts w:ascii="BundesSans Office" w:hAnsi="BundesSans Office"/>
          <w:sz w:val="22"/>
        </w:rPr>
        <w:t xml:space="preserve">Auf das Vergabeverfahren findet im Wesentlichen die Verfahrensordnung für die Vergabe öffentlicher Liefer- und Dienstleistungsaufträge unterhalb der EU-Schwellenwerte (Unterschwellenvergabeordnung – </w:t>
      </w:r>
      <w:proofErr w:type="spellStart"/>
      <w:r w:rsidRPr="00120076">
        <w:rPr>
          <w:rFonts w:ascii="BundesSans Office" w:hAnsi="BundesSans Office"/>
          <w:sz w:val="22"/>
        </w:rPr>
        <w:t>UVgO</w:t>
      </w:r>
      <w:proofErr w:type="spellEnd"/>
      <w:r w:rsidRPr="00120076">
        <w:rPr>
          <w:rFonts w:ascii="BundesSans Office" w:hAnsi="BundesSans Office"/>
          <w:sz w:val="22"/>
        </w:rPr>
        <w:t xml:space="preserve">) in ihrer jeweils geltenden Fassung Anwendung. </w:t>
      </w:r>
    </w:p>
    <w:p w14:paraId="3D2B6D67" w14:textId="77777777" w:rsidR="00120076" w:rsidRPr="00120076" w:rsidRDefault="00120076" w:rsidP="00120076">
      <w:pPr>
        <w:spacing w:line="276" w:lineRule="auto"/>
        <w:rPr>
          <w:rFonts w:ascii="BundesSans Office" w:hAnsi="BundesSans Office"/>
          <w:color w:val="7030A0"/>
          <w:sz w:val="22"/>
        </w:rPr>
      </w:pPr>
      <w:r w:rsidRPr="00120076">
        <w:rPr>
          <w:rFonts w:ascii="BundesSans Office" w:hAnsi="BundesSans Office"/>
          <w:sz w:val="22"/>
        </w:rPr>
        <w:t xml:space="preserve">Die Bestimmungen der </w:t>
      </w:r>
      <w:proofErr w:type="spellStart"/>
      <w:r w:rsidRPr="00120076">
        <w:rPr>
          <w:rFonts w:ascii="BundesSans Office" w:hAnsi="BundesSans Office"/>
          <w:sz w:val="22"/>
        </w:rPr>
        <w:t>UVgO</w:t>
      </w:r>
      <w:proofErr w:type="spellEnd"/>
      <w:r w:rsidRPr="00120076">
        <w:rPr>
          <w:rFonts w:ascii="BundesSans Office" w:hAnsi="BundesSans Office"/>
          <w:sz w:val="22"/>
        </w:rPr>
        <w:t xml:space="preserve"> werden nicht Vertragsbestandteil und geben den Bietern kein einklagbares Recht auf ihre Anwendung.</w:t>
      </w:r>
    </w:p>
    <w:p w14:paraId="4610EDCC" w14:textId="77777777" w:rsidR="00120076" w:rsidRPr="00120076" w:rsidRDefault="00120076" w:rsidP="00120076">
      <w:pPr>
        <w:spacing w:line="276" w:lineRule="auto"/>
        <w:rPr>
          <w:rFonts w:ascii="BundesSans Office" w:hAnsi="BundesSans Office"/>
          <w:color w:val="7030A0"/>
          <w:sz w:val="22"/>
        </w:rPr>
      </w:pPr>
      <w:r w:rsidRPr="00120076">
        <w:rPr>
          <w:rFonts w:ascii="BundesSans Office" w:hAnsi="BundesSans Office"/>
          <w:sz w:val="22"/>
        </w:rPr>
        <w:t>Die Verordnung PR Nr. 30/53 über die Preise bei öffentlichen Aufträgen findet in ihrer jeweils gültigen Fassung Anwendung.</w:t>
      </w:r>
    </w:p>
    <w:p w14:paraId="24EE2275" w14:textId="77777777" w:rsidR="00232A31" w:rsidRPr="00E37E2D" w:rsidRDefault="00232A31" w:rsidP="00232A31">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Angebotsbedingungen</w:t>
      </w:r>
    </w:p>
    <w:p w14:paraId="5EAC9F1F" w14:textId="77777777" w:rsidR="00232A31" w:rsidRPr="00E37E2D" w:rsidRDefault="00232A31" w:rsidP="00232A31">
      <w:pPr>
        <w:pStyle w:val="berschrift2"/>
        <w:keepLines w:val="0"/>
        <w:numPr>
          <w:ilvl w:val="1"/>
          <w:numId w:val="21"/>
        </w:numPr>
        <w:spacing w:before="260" w:line="276" w:lineRule="auto"/>
        <w:rPr>
          <w:rFonts w:ascii="Calibri" w:hAnsi="Calibri" w:cs="Calibri"/>
          <w:color w:val="auto"/>
          <w:sz w:val="26"/>
        </w:rPr>
      </w:pPr>
      <w:r w:rsidRPr="00E37E2D">
        <w:rPr>
          <w:rFonts w:ascii="Calibri" w:hAnsi="Calibri" w:cs="Calibri"/>
          <w:color w:val="auto"/>
          <w:sz w:val="26"/>
        </w:rPr>
        <w:t>Form</w:t>
      </w:r>
    </w:p>
    <w:p w14:paraId="1F614014" w14:textId="72AC85F1"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Das Angebot ist </w:t>
      </w:r>
      <w:r w:rsidRPr="00E37E2D">
        <w:rPr>
          <w:rFonts w:ascii="Calibri" w:hAnsi="Calibri" w:cs="Calibri"/>
          <w:b/>
          <w:sz w:val="22"/>
        </w:rPr>
        <w:t>ausschließlich elektronisch</w:t>
      </w:r>
      <w:r w:rsidRPr="00E37E2D">
        <w:rPr>
          <w:rFonts w:ascii="Calibri" w:hAnsi="Calibri" w:cs="Calibri"/>
          <w:sz w:val="22"/>
        </w:rPr>
        <w:t xml:space="preserve"> auf </w:t>
      </w:r>
      <w:r w:rsidR="00E37E2D">
        <w:rPr>
          <w:rFonts w:ascii="Calibri" w:hAnsi="Calibri" w:cs="Calibri"/>
          <w:sz w:val="22"/>
        </w:rPr>
        <w:t xml:space="preserve">dem Deutschen </w:t>
      </w:r>
      <w:r w:rsidR="00E37E2D" w:rsidRPr="00BA7881">
        <w:rPr>
          <w:rFonts w:ascii="Calibri" w:hAnsi="Calibri" w:cs="Calibri"/>
          <w:sz w:val="22"/>
        </w:rPr>
        <w:t>Vergabeportal</w:t>
      </w:r>
      <w:r w:rsidRPr="00BA7881">
        <w:rPr>
          <w:rFonts w:ascii="Calibri" w:hAnsi="Calibri" w:cs="Calibri"/>
          <w:sz w:val="22"/>
        </w:rPr>
        <w:t xml:space="preserve"> </w:t>
      </w:r>
      <w:r w:rsidR="001A5AC9" w:rsidRPr="00BA7881">
        <w:rPr>
          <w:rFonts w:ascii="Calibri" w:hAnsi="Calibri" w:cs="Calibri"/>
          <w:sz w:val="22"/>
        </w:rPr>
        <w:t>h</w:t>
      </w:r>
      <w:r w:rsidR="001A5AC9" w:rsidRPr="001A5AC9">
        <w:rPr>
          <w:rFonts w:ascii="Calibri" w:hAnsi="Calibri" w:cs="Calibri"/>
          <w:sz w:val="22"/>
        </w:rPr>
        <w:t>ttps://dtvp.de</w:t>
      </w:r>
      <w:r w:rsidRPr="002736E3">
        <w:rPr>
          <w:rFonts w:ascii="Calibri" w:hAnsi="Calibri" w:cs="Calibri"/>
          <w:sz w:val="22"/>
        </w:rPr>
        <w:t xml:space="preserve"> zu übermitteln.</w:t>
      </w:r>
      <w:r w:rsidRPr="00E37E2D">
        <w:rPr>
          <w:rFonts w:ascii="Calibri" w:hAnsi="Calibri" w:cs="Calibri"/>
          <w:sz w:val="22"/>
        </w:rPr>
        <w:t xml:space="preserve"> Dem Angebot sind alle geforderten Angaben, Erklärungen und Nachweise gemäß Punkt 3 vollständig und zweifelsfrei ausgefüllt beizufügen.</w:t>
      </w:r>
    </w:p>
    <w:p w14:paraId="70E4149B" w14:textId="65A1DA23"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Es ist kein </w:t>
      </w:r>
      <w:proofErr w:type="spellStart"/>
      <w:r w:rsidRPr="00E37E2D">
        <w:rPr>
          <w:rFonts w:ascii="Calibri" w:hAnsi="Calibri" w:cs="Calibri"/>
          <w:sz w:val="22"/>
        </w:rPr>
        <w:t>zip</w:t>
      </w:r>
      <w:proofErr w:type="spellEnd"/>
      <w:r w:rsidRPr="00E37E2D">
        <w:rPr>
          <w:rFonts w:ascii="Calibri" w:hAnsi="Calibri" w:cs="Calibri"/>
          <w:sz w:val="22"/>
        </w:rPr>
        <w:t xml:space="preserve">-Ordner zu verwenden. Es wird darum gebeten, für hochgeladene Dokumente </w:t>
      </w:r>
      <w:r w:rsidRPr="00E37E2D">
        <w:rPr>
          <w:rFonts w:ascii="Calibri" w:hAnsi="Calibri" w:cs="Calibri"/>
          <w:b/>
          <w:sz w:val="22"/>
        </w:rPr>
        <w:t>möglichst kurze und prägnante Dateinamen</w:t>
      </w:r>
      <w:r w:rsidRPr="00E37E2D">
        <w:rPr>
          <w:rFonts w:ascii="Calibri" w:hAnsi="Calibri" w:cs="Calibri"/>
          <w:sz w:val="22"/>
        </w:rPr>
        <w:t xml:space="preserve"> zu wählen. Das </w:t>
      </w:r>
      <w:r w:rsidRPr="00E37E2D">
        <w:rPr>
          <w:rFonts w:ascii="Calibri" w:hAnsi="Calibri" w:cs="Calibri"/>
          <w:b/>
          <w:sz w:val="22"/>
        </w:rPr>
        <w:t xml:space="preserve">Leistungsverzeichnis </w:t>
      </w:r>
      <w:r w:rsidRPr="00E37E2D">
        <w:rPr>
          <w:rFonts w:ascii="Calibri" w:hAnsi="Calibri" w:cs="Calibri"/>
          <w:sz w:val="22"/>
        </w:rPr>
        <w:t>ist</w:t>
      </w:r>
      <w:r w:rsidRPr="00E37E2D">
        <w:rPr>
          <w:rFonts w:ascii="Calibri" w:hAnsi="Calibri" w:cs="Calibri"/>
          <w:b/>
          <w:sz w:val="22"/>
        </w:rPr>
        <w:t xml:space="preserve"> ausschließlich als „</w:t>
      </w:r>
      <w:r w:rsidR="00120076">
        <w:rPr>
          <w:rFonts w:ascii="Calibri" w:hAnsi="Calibri" w:cs="Calibri"/>
          <w:b/>
          <w:sz w:val="22"/>
        </w:rPr>
        <w:t>PDF</w:t>
      </w:r>
      <w:r w:rsidRPr="00E37E2D">
        <w:rPr>
          <w:rFonts w:ascii="Calibri" w:hAnsi="Calibri" w:cs="Calibri"/>
          <w:b/>
          <w:sz w:val="22"/>
        </w:rPr>
        <w:t>-Datei“</w:t>
      </w:r>
      <w:r w:rsidRPr="00E37E2D">
        <w:rPr>
          <w:rFonts w:ascii="Calibri" w:hAnsi="Calibri" w:cs="Calibri"/>
          <w:sz w:val="22"/>
        </w:rPr>
        <w:t xml:space="preserve"> dem Angebot beizufügen, vgl. Punkt 3.2.</w:t>
      </w:r>
    </w:p>
    <w:p w14:paraId="78F77A3D" w14:textId="426E4F79" w:rsidR="00232A31" w:rsidRPr="00E37E2D" w:rsidRDefault="00232A31" w:rsidP="00232A31">
      <w:pPr>
        <w:spacing w:line="276" w:lineRule="auto"/>
        <w:jc w:val="both"/>
        <w:rPr>
          <w:rFonts w:ascii="Calibri" w:hAnsi="Calibri" w:cs="Calibri"/>
          <w:sz w:val="22"/>
        </w:rPr>
      </w:pPr>
      <w:r w:rsidRPr="00E37E2D">
        <w:rPr>
          <w:rFonts w:ascii="Calibri" w:hAnsi="Calibri" w:cs="Calibri"/>
          <w:sz w:val="22"/>
        </w:rPr>
        <w:t xml:space="preserve">Angebote, welche auf anderem Wege, z. B. dem Postweg, persönlich, per E-Mail oder über die Funktion „Vergabestelle kontaktieren“ </w:t>
      </w:r>
      <w:r w:rsidR="00E37E2D" w:rsidRPr="007D5D89">
        <w:rPr>
          <w:rFonts w:ascii="Calibri" w:hAnsi="Calibri" w:cs="Calibri"/>
          <w:sz w:val="22"/>
        </w:rPr>
        <w:t>dem Deutschen Vergabeportal</w:t>
      </w:r>
      <w:r w:rsidRPr="007D5D89">
        <w:rPr>
          <w:rFonts w:ascii="Calibri" w:hAnsi="Calibri" w:cs="Calibri"/>
          <w:sz w:val="22"/>
        </w:rPr>
        <w:t xml:space="preserve"> </w:t>
      </w:r>
      <w:r w:rsidRPr="00E37E2D">
        <w:rPr>
          <w:rFonts w:ascii="Calibri" w:hAnsi="Calibri" w:cs="Calibri"/>
          <w:sz w:val="22"/>
        </w:rPr>
        <w:t xml:space="preserve">als Nachricht übermittelt werden, sind ausgeschlossen und können nicht berücksichtigt werden. </w:t>
      </w:r>
    </w:p>
    <w:p w14:paraId="491960C8"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Nachträgliche Änderungen, Berichtigungen und/oder Ergänzungen sind nur durch Abgabe eines komplett neuen Angebotes (= Ersatzangebotes) möglich, vgl. Punkt 2.3.1. </w:t>
      </w:r>
    </w:p>
    <w:p w14:paraId="6DA2C4C6" w14:textId="0EDFE713"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Ein Ersatzangebot muss auch dann übermittelt werden, wenn das ursprüngliche Angebot unvollständig ist. Das Hochladen nur einzelner Dateien/Dokumente ist über </w:t>
      </w:r>
      <w:r w:rsidR="001A5AC9">
        <w:rPr>
          <w:rFonts w:ascii="Calibri" w:hAnsi="Calibri" w:cs="Calibri"/>
          <w:sz w:val="22"/>
        </w:rPr>
        <w:t>das Deutschen Vergabeportal</w:t>
      </w:r>
      <w:r w:rsidR="00084CEC">
        <w:rPr>
          <w:rFonts w:ascii="Calibri" w:hAnsi="Calibri" w:cs="Calibri"/>
          <w:sz w:val="22"/>
        </w:rPr>
        <w:t xml:space="preserve"> </w:t>
      </w:r>
      <w:r w:rsidRPr="00E37E2D">
        <w:rPr>
          <w:rFonts w:ascii="Calibri" w:hAnsi="Calibri" w:cs="Calibri"/>
          <w:sz w:val="22"/>
        </w:rPr>
        <w:t>nicht möglich.</w:t>
      </w:r>
    </w:p>
    <w:p w14:paraId="1863E441" w14:textId="77777777" w:rsidR="00232A31" w:rsidRPr="00084CEC" w:rsidRDefault="00232A31" w:rsidP="00232A31">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Sprache</w:t>
      </w:r>
    </w:p>
    <w:p w14:paraId="4B38630F" w14:textId="16758CA8"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Das Angebot ist in deutscher Sprache abzufassen. Der Schriftverkehr mit </w:t>
      </w:r>
      <w:r w:rsidR="00084CEC">
        <w:rPr>
          <w:rFonts w:ascii="Calibri" w:hAnsi="Calibri" w:cs="Calibri"/>
          <w:sz w:val="22"/>
        </w:rPr>
        <w:t>dem FLI</w:t>
      </w:r>
      <w:r w:rsidRPr="00E37E2D">
        <w:rPr>
          <w:rFonts w:ascii="Calibri" w:hAnsi="Calibri" w:cs="Calibri"/>
          <w:sz w:val="22"/>
        </w:rPr>
        <w:t xml:space="preserve"> ist in deutscher Sprache zu führen. </w:t>
      </w:r>
    </w:p>
    <w:p w14:paraId="4D3D214C" w14:textId="77777777" w:rsidR="00232A31" w:rsidRPr="00084CEC" w:rsidRDefault="00232A31" w:rsidP="00232A31">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lastRenderedPageBreak/>
        <w:t>Fristen</w:t>
      </w:r>
    </w:p>
    <w:p w14:paraId="3D333B33" w14:textId="35F26D33" w:rsidR="00232A31" w:rsidRPr="00FF487A" w:rsidRDefault="00232A31" w:rsidP="00232A31">
      <w:pPr>
        <w:pStyle w:val="berschrift3"/>
        <w:keepLines w:val="0"/>
        <w:numPr>
          <w:ilvl w:val="2"/>
          <w:numId w:val="21"/>
        </w:numPr>
        <w:spacing w:before="260" w:line="276" w:lineRule="auto"/>
        <w:ind w:hanging="1106"/>
        <w:rPr>
          <w:rFonts w:ascii="Calibri" w:hAnsi="Calibri" w:cs="Calibri"/>
          <w:color w:val="auto"/>
          <w:sz w:val="26"/>
          <w:szCs w:val="26"/>
        </w:rPr>
      </w:pPr>
      <w:r w:rsidRPr="00FF487A">
        <w:rPr>
          <w:rFonts w:ascii="Calibri" w:hAnsi="Calibri" w:cs="Calibri"/>
          <w:color w:val="auto"/>
          <w:sz w:val="26"/>
          <w:szCs w:val="26"/>
        </w:rPr>
        <w:t xml:space="preserve">Schlusstermin für den Angebotseingang: </w:t>
      </w:r>
      <w:sdt>
        <w:sdtPr>
          <w:rPr>
            <w:rFonts w:ascii="Calibri" w:hAnsi="Calibri" w:cs="Calibri"/>
            <w:bCs/>
            <w:color w:val="auto"/>
            <w:sz w:val="26"/>
            <w:szCs w:val="26"/>
          </w:rPr>
          <w:alias w:val="Datum Schlusstermin"/>
          <w:tag w:val="Datum Schlusstermin"/>
          <w:id w:val="17166171"/>
          <w:date w:fullDate="2026-05-05T00:00:00Z">
            <w:dateFormat w:val="dd.MM.yyyy"/>
            <w:lid w:val="de-DE"/>
            <w:storeMappedDataAs w:val="dateTime"/>
            <w:calendar w:val="gregorian"/>
          </w:date>
        </w:sdtPr>
        <w:sdtEndPr/>
        <w:sdtContent>
          <w:r w:rsidR="005A050F">
            <w:rPr>
              <w:rFonts w:ascii="Calibri" w:hAnsi="Calibri" w:cs="Calibri"/>
              <w:bCs/>
              <w:color w:val="auto"/>
              <w:sz w:val="26"/>
              <w:szCs w:val="26"/>
            </w:rPr>
            <w:t>05.05.2026</w:t>
          </w:r>
        </w:sdtContent>
      </w:sdt>
      <w:r w:rsidRPr="00FF487A">
        <w:rPr>
          <w:rFonts w:ascii="Calibri" w:hAnsi="Calibri" w:cs="Calibri"/>
          <w:color w:val="auto"/>
          <w:sz w:val="26"/>
          <w:szCs w:val="26"/>
        </w:rPr>
        <w:t>, 12:00 Uhr</w:t>
      </w:r>
    </w:p>
    <w:p w14:paraId="7172DE27" w14:textId="37BD59A5"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Das Angebot muss vor Ablauf der Angebotsfrist vollständig an </w:t>
      </w:r>
      <w:r w:rsidR="001A5AC9">
        <w:rPr>
          <w:rFonts w:ascii="Calibri" w:hAnsi="Calibri" w:cs="Calibri"/>
          <w:sz w:val="22"/>
        </w:rPr>
        <w:t>das Deutsche Vergabeportal</w:t>
      </w:r>
      <w:r w:rsidR="003A2B0C">
        <w:rPr>
          <w:rFonts w:ascii="Calibri" w:hAnsi="Calibri" w:cs="Calibri"/>
          <w:sz w:val="22"/>
        </w:rPr>
        <w:t xml:space="preserve"> </w:t>
      </w:r>
      <w:r w:rsidRPr="00E37E2D">
        <w:rPr>
          <w:rFonts w:ascii="Calibri" w:hAnsi="Calibri" w:cs="Calibri"/>
          <w:sz w:val="22"/>
        </w:rPr>
        <w:t xml:space="preserve">übermittelt werden. Diese Frist gilt auch für nachträgliche Änderungen, Berichtigungen und/oder Ergänzungen des Angebotes (=Ersatzangebot). Maßgeblich für den fristgerechten Eingang ist die Zeitangabe </w:t>
      </w:r>
      <w:r w:rsidR="00E37E2D" w:rsidRPr="007D5D89">
        <w:rPr>
          <w:rFonts w:ascii="Calibri" w:hAnsi="Calibri" w:cs="Calibri"/>
          <w:sz w:val="22"/>
        </w:rPr>
        <w:t>de</w:t>
      </w:r>
      <w:r w:rsidR="003A2B0C" w:rsidRPr="007D5D89">
        <w:rPr>
          <w:rFonts w:ascii="Calibri" w:hAnsi="Calibri" w:cs="Calibri"/>
          <w:sz w:val="22"/>
        </w:rPr>
        <w:t>s</w:t>
      </w:r>
      <w:r w:rsidR="00E37E2D" w:rsidRPr="007D5D89">
        <w:rPr>
          <w:rFonts w:ascii="Calibri" w:hAnsi="Calibri" w:cs="Calibri"/>
          <w:sz w:val="22"/>
        </w:rPr>
        <w:t xml:space="preserve"> Deutschen Vergabeportal</w:t>
      </w:r>
      <w:r w:rsidR="003A2B0C" w:rsidRPr="007D5D89">
        <w:rPr>
          <w:rFonts w:ascii="Calibri" w:hAnsi="Calibri" w:cs="Calibri"/>
          <w:sz w:val="22"/>
        </w:rPr>
        <w:t>s</w:t>
      </w:r>
      <w:r w:rsidRPr="007D5D89">
        <w:rPr>
          <w:rFonts w:ascii="Calibri" w:hAnsi="Calibri" w:cs="Calibri"/>
          <w:sz w:val="22"/>
        </w:rPr>
        <w:t>.</w:t>
      </w:r>
    </w:p>
    <w:p w14:paraId="3F9B59F3"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Bis zum Ende der Angebotsfrist kann das Angebot zurückgezogen werden. </w:t>
      </w:r>
    </w:p>
    <w:p w14:paraId="1F95CBA3" w14:textId="466B7A67" w:rsidR="00232A31" w:rsidRPr="00FF487A" w:rsidRDefault="00232A31" w:rsidP="00FF487A">
      <w:pPr>
        <w:pStyle w:val="berschrift3"/>
        <w:keepLines w:val="0"/>
        <w:numPr>
          <w:ilvl w:val="2"/>
          <w:numId w:val="21"/>
        </w:numPr>
        <w:spacing w:before="260" w:line="276" w:lineRule="auto"/>
        <w:ind w:hanging="1106"/>
        <w:rPr>
          <w:rFonts w:ascii="Calibri" w:hAnsi="Calibri" w:cs="Calibri"/>
          <w:color w:val="auto"/>
          <w:sz w:val="26"/>
          <w:szCs w:val="26"/>
        </w:rPr>
      </w:pPr>
      <w:r w:rsidRPr="00FF487A">
        <w:rPr>
          <w:rFonts w:ascii="Calibri" w:hAnsi="Calibri" w:cs="Calibri"/>
          <w:color w:val="auto"/>
          <w:sz w:val="26"/>
          <w:szCs w:val="26"/>
        </w:rPr>
        <w:t>Bindefrist</w:t>
      </w:r>
      <w:r w:rsidR="003A60E1">
        <w:rPr>
          <w:rFonts w:ascii="Calibri" w:hAnsi="Calibri" w:cs="Calibri"/>
          <w:color w:val="auto"/>
          <w:sz w:val="26"/>
          <w:szCs w:val="26"/>
        </w:rPr>
        <w:t xml:space="preserve"> endet am </w:t>
      </w:r>
      <w:r w:rsidR="00F64037">
        <w:rPr>
          <w:rFonts w:ascii="Calibri" w:hAnsi="Calibri" w:cs="Calibri"/>
          <w:color w:val="auto"/>
          <w:sz w:val="26"/>
          <w:szCs w:val="26"/>
        </w:rPr>
        <w:t>31</w:t>
      </w:r>
      <w:r w:rsidR="003A60E1">
        <w:rPr>
          <w:rFonts w:ascii="Calibri" w:hAnsi="Calibri" w:cs="Calibri"/>
          <w:color w:val="auto"/>
          <w:sz w:val="26"/>
          <w:szCs w:val="26"/>
        </w:rPr>
        <w:t>.0</w:t>
      </w:r>
      <w:r w:rsidR="00F64037">
        <w:rPr>
          <w:rFonts w:ascii="Calibri" w:hAnsi="Calibri" w:cs="Calibri"/>
          <w:color w:val="auto"/>
          <w:sz w:val="26"/>
          <w:szCs w:val="26"/>
        </w:rPr>
        <w:t>5</w:t>
      </w:r>
      <w:r w:rsidR="003A60E1">
        <w:rPr>
          <w:rFonts w:ascii="Calibri" w:hAnsi="Calibri" w:cs="Calibri"/>
          <w:color w:val="auto"/>
          <w:sz w:val="26"/>
          <w:szCs w:val="26"/>
        </w:rPr>
        <w:t>.2026</w:t>
      </w:r>
    </w:p>
    <w:p w14:paraId="50B1E3BC"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Die Bindefrist beginnt mit dem Ablauf der Angebotsfrist. Bis zum Ablauf der Bindefrist ist der Bieter – soweit nicht zuvor durch Zuschlag ein Vertrag geschlossen wurde – an sein Angebot gebunden.</w:t>
      </w:r>
    </w:p>
    <w:p w14:paraId="537A93FD"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Das Angebot gilt als nicht berücksichtigt, wenn bis zum Ablauf der Bindefrist kein Auftrag erteilt wurde.</w:t>
      </w:r>
    </w:p>
    <w:p w14:paraId="208C31F2" w14:textId="77777777" w:rsidR="00232A31" w:rsidRPr="00084CEC" w:rsidRDefault="00232A31" w:rsidP="00232A31">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Inhalt</w:t>
      </w:r>
    </w:p>
    <w:p w14:paraId="3D64CD02"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Das Angebot muss vollständig sein. Es muss sämtliche in den Vergabeunterlagen geforderten Preisangaben, Informationen, Nachweise und Erklärungen enthalten. Änderungen an Eintragungen müssen zweifelsfrei sein.</w:t>
      </w:r>
    </w:p>
    <w:p w14:paraId="5F199320" w14:textId="7DE6D626"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Das Angebot ist in Textform gemäß § 126b BGB über </w:t>
      </w:r>
      <w:r w:rsidR="001A5AC9">
        <w:rPr>
          <w:rFonts w:ascii="Calibri" w:hAnsi="Calibri" w:cs="Calibri"/>
          <w:sz w:val="22"/>
        </w:rPr>
        <w:t>das Deutsche Vergabeportal</w:t>
      </w:r>
      <w:r w:rsidR="00084CEC">
        <w:rPr>
          <w:rFonts w:ascii="Calibri" w:hAnsi="Calibri" w:cs="Calibri"/>
          <w:sz w:val="22"/>
        </w:rPr>
        <w:t xml:space="preserve"> </w:t>
      </w:r>
      <w:r w:rsidRPr="00E37E2D">
        <w:rPr>
          <w:rFonts w:ascii="Calibri" w:hAnsi="Calibri" w:cs="Calibri"/>
          <w:sz w:val="22"/>
        </w:rPr>
        <w:t xml:space="preserve">zu übermitteln. Im Angebot ist an den vorgegebenen Stellen die Person des Erklärenden (idealerweise Vor- und Nachname) zu nennen (z. B. Angebotsbestätigung, Eigenerklärungen). Dies kann z. B. durch digitale Bearbeitung der betreffenden Passagen oder den Ausdruck, die handschriftliche Ergänzung und anschließendes Scannen der Dokumente erfolgen. In letzterem Fall ist auf eine ausreichende Lesbarkeit zu achten. Eine fortgeschrittene oder qualifizierte </w:t>
      </w:r>
      <w:r w:rsidRPr="00E37E2D">
        <w:rPr>
          <w:rFonts w:ascii="Calibri" w:hAnsi="Calibri" w:cs="Calibri"/>
          <w:sz w:val="22"/>
          <w:u w:val="single"/>
        </w:rPr>
        <w:t>elektronische Signatur ist darüber hinaus nicht erforderlich</w:t>
      </w:r>
      <w:r w:rsidRPr="00E37E2D">
        <w:rPr>
          <w:rFonts w:ascii="Calibri" w:hAnsi="Calibri" w:cs="Calibri"/>
          <w:sz w:val="22"/>
        </w:rPr>
        <w:t>.</w:t>
      </w:r>
    </w:p>
    <w:p w14:paraId="4C4738DF" w14:textId="32FA0704" w:rsidR="00232A31" w:rsidRPr="00E37E2D" w:rsidRDefault="00232A31" w:rsidP="00232A31">
      <w:pPr>
        <w:spacing w:line="276" w:lineRule="auto"/>
        <w:rPr>
          <w:rFonts w:ascii="Calibri" w:hAnsi="Calibri" w:cs="Calibri"/>
          <w:sz w:val="22"/>
        </w:rPr>
      </w:pPr>
      <w:r w:rsidRPr="00E37E2D">
        <w:rPr>
          <w:rFonts w:ascii="Calibri" w:hAnsi="Calibri" w:cs="Calibri"/>
          <w:sz w:val="22"/>
        </w:rPr>
        <w:t>Änderungen und Ergänzungen an den Vergabeunterlagen sind unzulässig. Soweit Erläuterungen zur besseren Beurteilung des Angebotes erforderlich erscheinen, können sie dem Angebot auf gesonderter Anlage beigefügt werden.</w:t>
      </w:r>
    </w:p>
    <w:sdt>
      <w:sdtPr>
        <w:rPr>
          <w:rFonts w:ascii="Calibri" w:hAnsi="Calibri" w:cs="Calibri"/>
          <w:sz w:val="22"/>
        </w:rPr>
        <w:alias w:val="Losaufteilung"/>
        <w:tag w:val="Losaufteilung"/>
        <w:id w:val="6650375"/>
        <w:comboBox>
          <w:listItem w:value="Wählen Sie ein Element aus."/>
          <w:listItem w:displayText="Die Leistung wird nicht in Lose aufgeteilt." w:value="Die Leistung wird nicht in Lose aufgeteilt."/>
          <w:listItem w:displayText="Die Gesamtleistung wird in folgende Lose aufgeteilt:" w:value="Die Gesamtleistung wird in folgende Lose aufgeteilt:"/>
        </w:comboBox>
      </w:sdtPr>
      <w:sdtEndPr/>
      <w:sdtContent>
        <w:p w14:paraId="635D9FD9" w14:textId="06999977" w:rsidR="00232A31" w:rsidRPr="00E37E2D" w:rsidRDefault="003A2B0C" w:rsidP="00232A31">
          <w:pPr>
            <w:pStyle w:val="Standardmit1xEinzug"/>
            <w:spacing w:line="276" w:lineRule="auto"/>
            <w:ind w:left="0"/>
            <w:rPr>
              <w:rFonts w:ascii="Calibri" w:hAnsi="Calibri" w:cs="Calibri"/>
              <w:sz w:val="22"/>
            </w:rPr>
          </w:pPr>
          <w:r>
            <w:rPr>
              <w:rFonts w:ascii="Calibri" w:hAnsi="Calibri" w:cs="Calibri"/>
              <w:sz w:val="22"/>
            </w:rPr>
            <w:t>Die Leistung wird nicht in Lose aufgeteilt.</w:t>
          </w:r>
        </w:p>
      </w:sdtContent>
    </w:sdt>
    <w:p w14:paraId="63C19FF9" w14:textId="77777777" w:rsidR="00232A31" w:rsidRPr="00084CEC" w:rsidRDefault="00232A31" w:rsidP="00232A31">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Verwendung der Vergabeunterlagen und Verschwiegenheitspflicht</w:t>
      </w:r>
    </w:p>
    <w:p w14:paraId="1622FB89" w14:textId="78AAC4AE"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Die Vergabeunterlagen dürfen nur zur Erstellung des Angebotes und zur Erfüllung des eventuell erfolgenden Auftrages benutzt werden. Jede Benutzung für andere Zwecke oder Weitergabe an Dritte ist untersagt. Sich hieraus ergebende Patente oder ein Gebrauchsmusterschutz bleiben/bleibt Eigentum </w:t>
      </w:r>
      <w:r w:rsidR="00084CEC">
        <w:rPr>
          <w:rFonts w:ascii="Calibri" w:hAnsi="Calibri" w:cs="Calibri"/>
          <w:sz w:val="22"/>
        </w:rPr>
        <w:t>des FLI</w:t>
      </w:r>
      <w:r w:rsidRPr="00E37E2D">
        <w:rPr>
          <w:rFonts w:ascii="Calibri" w:hAnsi="Calibri" w:cs="Calibri"/>
          <w:sz w:val="22"/>
        </w:rPr>
        <w:t xml:space="preserve"> bzw. der Bundesrepublik Deutschland.</w:t>
      </w:r>
    </w:p>
    <w:p w14:paraId="571875B5"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Der Bieter hat – auch nach Beendigung der Angebotsphase – über die ihm bei seiner Tätigkeit bekannt gewordenen dienstlichen Angelegenheiten Verschwiegenheit zu bewahren. Er hat hierzu auch die bei der Erstellung des Angebotes beschäftigten Mitarbeiter/innen zu verpflichten.</w:t>
      </w:r>
    </w:p>
    <w:p w14:paraId="606890C5" w14:textId="77777777" w:rsidR="00232A31" w:rsidRPr="00084CEC" w:rsidRDefault="00232A31" w:rsidP="00232A31">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lastRenderedPageBreak/>
        <w:t>Fragen zum Vergabeverfahren</w:t>
      </w:r>
    </w:p>
    <w:p w14:paraId="2686C49D" w14:textId="53A04B64"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Fragen sind </w:t>
      </w:r>
      <w:r w:rsidRPr="00E37E2D">
        <w:rPr>
          <w:rFonts w:ascii="Calibri" w:hAnsi="Calibri" w:cs="Calibri"/>
          <w:sz w:val="22"/>
          <w:u w:val="single"/>
        </w:rPr>
        <w:t>ausschließlich</w:t>
      </w:r>
      <w:r w:rsidRPr="00E37E2D">
        <w:rPr>
          <w:rFonts w:ascii="Calibri" w:hAnsi="Calibri" w:cs="Calibri"/>
          <w:sz w:val="22"/>
        </w:rPr>
        <w:t xml:space="preserve"> über </w:t>
      </w:r>
      <w:r w:rsidR="00084CEC">
        <w:rPr>
          <w:rFonts w:ascii="Calibri" w:hAnsi="Calibri" w:cs="Calibri"/>
          <w:sz w:val="22"/>
        </w:rPr>
        <w:t xml:space="preserve">das </w:t>
      </w:r>
      <w:r w:rsidR="00912B4A">
        <w:rPr>
          <w:rFonts w:ascii="Calibri" w:hAnsi="Calibri" w:cs="Calibri"/>
          <w:sz w:val="22"/>
        </w:rPr>
        <w:t>Deutsche Vergabeportal</w:t>
      </w:r>
      <w:r w:rsidRPr="00E37E2D">
        <w:rPr>
          <w:rFonts w:ascii="Calibri" w:hAnsi="Calibri" w:cs="Calibri"/>
          <w:sz w:val="22"/>
        </w:rPr>
        <w:t>, per E-Mail an folgende Kontaktperson zu richten:</w:t>
      </w:r>
    </w:p>
    <w:p w14:paraId="1B3175DB" w14:textId="3512C26A" w:rsidR="00232A31" w:rsidRPr="00084CEC" w:rsidRDefault="003A60E1" w:rsidP="00232A31">
      <w:pPr>
        <w:tabs>
          <w:tab w:val="clear" w:pos="680"/>
          <w:tab w:val="left" w:pos="709"/>
        </w:tabs>
        <w:spacing w:line="276" w:lineRule="auto"/>
        <w:rPr>
          <w:rFonts w:ascii="Calibri" w:hAnsi="Calibri" w:cs="Calibri"/>
          <w:sz w:val="22"/>
        </w:rPr>
      </w:pPr>
      <w:r>
        <w:rPr>
          <w:rFonts w:ascii="Calibri" w:hAnsi="Calibri" w:cs="Calibri"/>
          <w:sz w:val="22"/>
        </w:rPr>
        <w:t xml:space="preserve">Frau </w:t>
      </w:r>
      <w:r w:rsidR="004B1580">
        <w:rPr>
          <w:rFonts w:ascii="Calibri" w:hAnsi="Calibri" w:cs="Calibri"/>
          <w:sz w:val="22"/>
        </w:rPr>
        <w:t>Susann</w:t>
      </w:r>
      <w:r>
        <w:rPr>
          <w:rFonts w:ascii="Calibri" w:hAnsi="Calibri" w:cs="Calibri"/>
          <w:sz w:val="22"/>
        </w:rPr>
        <w:t xml:space="preserve"> </w:t>
      </w:r>
      <w:r w:rsidR="004B1580">
        <w:rPr>
          <w:rFonts w:ascii="Calibri" w:hAnsi="Calibri" w:cs="Calibri"/>
          <w:sz w:val="22"/>
        </w:rPr>
        <w:t>Gärtner</w:t>
      </w:r>
      <w:r w:rsidR="00232A31" w:rsidRPr="00BA7881">
        <w:rPr>
          <w:rFonts w:ascii="Calibri" w:hAnsi="Calibri" w:cs="Calibri"/>
          <w:sz w:val="22"/>
        </w:rPr>
        <w:br/>
        <w:t xml:space="preserve">E-Mail: </w:t>
      </w:r>
      <w:r w:rsidR="004B1580">
        <w:rPr>
          <w:rFonts w:ascii="Calibri" w:hAnsi="Calibri" w:cs="Calibri"/>
          <w:sz w:val="22"/>
        </w:rPr>
        <w:t>susann</w:t>
      </w:r>
      <w:r>
        <w:rPr>
          <w:rFonts w:ascii="Calibri" w:hAnsi="Calibri" w:cs="Calibri"/>
          <w:sz w:val="22"/>
        </w:rPr>
        <w:t>.</w:t>
      </w:r>
      <w:r w:rsidR="004B1580">
        <w:rPr>
          <w:rFonts w:ascii="Calibri" w:hAnsi="Calibri" w:cs="Calibri"/>
          <w:sz w:val="22"/>
        </w:rPr>
        <w:t>gaertner</w:t>
      </w:r>
      <w:r>
        <w:rPr>
          <w:rFonts w:ascii="Calibri" w:hAnsi="Calibri" w:cs="Calibri"/>
          <w:sz w:val="22"/>
        </w:rPr>
        <w:t>@fli.de</w:t>
      </w:r>
    </w:p>
    <w:p w14:paraId="53831C96" w14:textId="77777777" w:rsidR="00232A31" w:rsidRPr="00E37E2D" w:rsidRDefault="00232A31" w:rsidP="00232A31">
      <w:pPr>
        <w:pStyle w:val="Standardmit1xEinzug"/>
        <w:tabs>
          <w:tab w:val="clear" w:pos="680"/>
          <w:tab w:val="clear" w:pos="1588"/>
          <w:tab w:val="clear" w:pos="2552"/>
        </w:tabs>
        <w:spacing w:line="276" w:lineRule="auto"/>
        <w:ind w:left="0"/>
        <w:rPr>
          <w:rFonts w:ascii="Calibri" w:hAnsi="Calibri" w:cs="Calibri"/>
          <w:sz w:val="22"/>
        </w:rPr>
      </w:pPr>
      <w:r w:rsidRPr="00E37E2D">
        <w:rPr>
          <w:rFonts w:ascii="Calibri" w:hAnsi="Calibri" w:cs="Calibri"/>
          <w:sz w:val="22"/>
        </w:rPr>
        <w:t>Eventuelle Fragen sowie deren Beantwortung und ggf. ergänzende Dokumente werden grundsätzlich allen potenziellen Bietern zur Verfügung gestellt, um eine Gleichbehandlung zu gewährleisten. Diese Informationen sind bei der Erstellung des Angebotes zu beachten!</w:t>
      </w:r>
    </w:p>
    <w:p w14:paraId="67EC9203" w14:textId="4B46187C" w:rsidR="00232A31" w:rsidRPr="00E37E2D" w:rsidRDefault="00232A31" w:rsidP="00232A31">
      <w:pPr>
        <w:pStyle w:val="Standardmit1xEinzug"/>
        <w:tabs>
          <w:tab w:val="left" w:pos="993"/>
        </w:tabs>
        <w:spacing w:line="276" w:lineRule="auto"/>
        <w:ind w:left="0"/>
        <w:rPr>
          <w:rFonts w:ascii="Calibri" w:hAnsi="Calibri" w:cs="Calibri"/>
          <w:sz w:val="22"/>
        </w:rPr>
      </w:pPr>
      <w:r w:rsidRPr="00E37E2D">
        <w:rPr>
          <w:rFonts w:ascii="Calibri" w:hAnsi="Calibri" w:cs="Calibri"/>
          <w:b/>
          <w:sz w:val="22"/>
        </w:rPr>
        <w:t xml:space="preserve">Die Bereitstellung entsprechender Informationen erfolgt ausschließlich elektronisch über </w:t>
      </w:r>
      <w:r w:rsidR="00084CEC">
        <w:rPr>
          <w:rFonts w:ascii="Calibri" w:hAnsi="Calibri" w:cs="Calibri"/>
          <w:b/>
          <w:sz w:val="22"/>
        </w:rPr>
        <w:t xml:space="preserve">das </w:t>
      </w:r>
      <w:r w:rsidR="00912B4A">
        <w:rPr>
          <w:rFonts w:ascii="Calibri" w:hAnsi="Calibri" w:cs="Calibri"/>
          <w:b/>
          <w:sz w:val="22"/>
        </w:rPr>
        <w:t>Deutsche Vergabeportal</w:t>
      </w:r>
      <w:r w:rsidRPr="00E37E2D">
        <w:rPr>
          <w:rFonts w:ascii="Calibri" w:hAnsi="Calibri" w:cs="Calibri"/>
          <w:b/>
          <w:sz w:val="22"/>
        </w:rPr>
        <w:t>.</w:t>
      </w:r>
      <w:r w:rsidRPr="00E37E2D">
        <w:rPr>
          <w:rFonts w:ascii="Calibri" w:hAnsi="Calibri" w:cs="Calibri"/>
          <w:sz w:val="22"/>
        </w:rPr>
        <w:t xml:space="preserve"> </w:t>
      </w:r>
      <w:r w:rsidRPr="00E37E2D">
        <w:rPr>
          <w:rFonts w:ascii="Calibri" w:hAnsi="Calibri" w:cs="Calibri"/>
          <w:b/>
          <w:sz w:val="22"/>
        </w:rPr>
        <w:t xml:space="preserve">Für einen Zugang zu diesen Informationen ist eine dortige </w:t>
      </w:r>
      <w:r w:rsidRPr="007D5D89">
        <w:rPr>
          <w:rFonts w:ascii="Calibri" w:hAnsi="Calibri" w:cs="Calibri"/>
          <w:b/>
          <w:sz w:val="22"/>
        </w:rPr>
        <w:t xml:space="preserve">Registrierung als am Vergabeverfahren teilnehmender Nutzer der </w:t>
      </w:r>
      <w:r w:rsidR="00084CEC" w:rsidRPr="007D5D89">
        <w:rPr>
          <w:rFonts w:ascii="Calibri" w:hAnsi="Calibri" w:cs="Calibri"/>
          <w:b/>
          <w:sz w:val="22"/>
        </w:rPr>
        <w:t>Vergabeplattform</w:t>
      </w:r>
      <w:r w:rsidRPr="007D5D89">
        <w:rPr>
          <w:rFonts w:ascii="Calibri" w:hAnsi="Calibri" w:cs="Calibri"/>
          <w:b/>
          <w:sz w:val="22"/>
        </w:rPr>
        <w:t xml:space="preserve"> zwingend</w:t>
      </w:r>
      <w:r w:rsidRPr="00E37E2D">
        <w:rPr>
          <w:rFonts w:ascii="Calibri" w:hAnsi="Calibri" w:cs="Calibri"/>
          <w:b/>
          <w:sz w:val="22"/>
        </w:rPr>
        <w:t xml:space="preserve"> erforderlich!</w:t>
      </w:r>
      <w:r w:rsidRPr="00E37E2D">
        <w:rPr>
          <w:rFonts w:ascii="Calibri" w:hAnsi="Calibri" w:cs="Calibri"/>
          <w:b/>
          <w:sz w:val="22"/>
        </w:rPr>
        <w:br/>
      </w:r>
      <w:r w:rsidRPr="00E37E2D">
        <w:rPr>
          <w:rFonts w:ascii="Calibri" w:hAnsi="Calibri" w:cs="Calibri"/>
          <w:sz w:val="22"/>
        </w:rPr>
        <w:t xml:space="preserve">Am Vergabeverfahren teilnehmende Nutzer der </w:t>
      </w:r>
      <w:r w:rsidR="00084CEC">
        <w:rPr>
          <w:rFonts w:ascii="Calibri" w:hAnsi="Calibri" w:cs="Calibri"/>
          <w:sz w:val="22"/>
        </w:rPr>
        <w:t>Vergabeplattform</w:t>
      </w:r>
      <w:r w:rsidRPr="00E37E2D">
        <w:rPr>
          <w:rFonts w:ascii="Calibri" w:hAnsi="Calibri" w:cs="Calibri"/>
          <w:sz w:val="22"/>
        </w:rPr>
        <w:t xml:space="preserve"> erhalten dann per E-Mail automatisierte Nachrichten über neue Informationen zum Vergabeverfahren.</w:t>
      </w:r>
    </w:p>
    <w:p w14:paraId="79AA7007"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Um etwaige Fragen zum Vergabeverfahren oder der zu erbringenden Leistung umfänglich beantworten zu können, wird darum gebeten, alle Auskünfte rechtzeitig, also mindestens sieben Tage vor Ablauf der Angebotsfrist, anzufordern.</w:t>
      </w:r>
    </w:p>
    <w:p w14:paraId="1A98AED0" w14:textId="1BB26645"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Für die Kommunikation über </w:t>
      </w:r>
      <w:r w:rsidR="001A5AC9">
        <w:rPr>
          <w:rFonts w:ascii="Calibri" w:hAnsi="Calibri" w:cs="Calibri"/>
          <w:sz w:val="22"/>
        </w:rPr>
        <w:t xml:space="preserve">das </w:t>
      </w:r>
      <w:r w:rsidR="00912B4A">
        <w:rPr>
          <w:rFonts w:ascii="Calibri" w:hAnsi="Calibri" w:cs="Calibri"/>
          <w:sz w:val="22"/>
        </w:rPr>
        <w:t>Deutsche Vergabeportal</w:t>
      </w:r>
      <w:r w:rsidR="00E766DA">
        <w:rPr>
          <w:rFonts w:ascii="Calibri" w:hAnsi="Calibri" w:cs="Calibri"/>
          <w:sz w:val="22"/>
        </w:rPr>
        <w:t xml:space="preserve"> </w:t>
      </w:r>
      <w:r w:rsidRPr="00E37E2D">
        <w:rPr>
          <w:rFonts w:ascii="Calibri" w:hAnsi="Calibri" w:cs="Calibri"/>
          <w:sz w:val="22"/>
        </w:rPr>
        <w:t xml:space="preserve">zwischen </w:t>
      </w:r>
      <w:r w:rsidRPr="00BA7881">
        <w:rPr>
          <w:rFonts w:ascii="Calibri" w:hAnsi="Calibri" w:cs="Calibri"/>
          <w:sz w:val="22"/>
        </w:rPr>
        <w:t>de</w:t>
      </w:r>
      <w:r w:rsidR="008546D3" w:rsidRPr="00BA7881">
        <w:rPr>
          <w:rFonts w:ascii="Calibri" w:hAnsi="Calibri" w:cs="Calibri"/>
          <w:sz w:val="22"/>
        </w:rPr>
        <w:t>m FLI</w:t>
      </w:r>
      <w:r w:rsidRPr="00E37E2D">
        <w:rPr>
          <w:rFonts w:ascii="Calibri" w:hAnsi="Calibri" w:cs="Calibri"/>
          <w:sz w:val="22"/>
        </w:rPr>
        <w:t xml:space="preserve"> und dem Bieter – einschließlich der eventuellen Zuschlagserteilung – werden automatisch die Daten zu Grunde gelegt, mit welchen der Bieter auf der Plattform registriert ist. Die im Formular „Angebotsbestätigung“ gemachten Angaben zur Ansprechperson werden nur in Ausnahmefällen herangezogen. </w:t>
      </w:r>
    </w:p>
    <w:p w14:paraId="013BF322" w14:textId="77777777" w:rsidR="00232A31" w:rsidRPr="00E37E2D" w:rsidRDefault="00232A31" w:rsidP="00232A31">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Geforderte Angaben, Erklärungen und Nachweise</w:t>
      </w:r>
    </w:p>
    <w:p w14:paraId="73EB01F7" w14:textId="77777777" w:rsidR="00232A31" w:rsidRPr="00084CEC" w:rsidRDefault="00232A31" w:rsidP="00232A31">
      <w:pPr>
        <w:pStyle w:val="berschrift2"/>
        <w:keepLines w:val="0"/>
        <w:numPr>
          <w:ilvl w:val="1"/>
          <w:numId w:val="18"/>
        </w:numPr>
        <w:spacing w:before="260" w:line="276" w:lineRule="auto"/>
        <w:rPr>
          <w:rFonts w:ascii="Calibri" w:hAnsi="Calibri" w:cs="Calibri"/>
          <w:color w:val="auto"/>
          <w:sz w:val="26"/>
        </w:rPr>
      </w:pPr>
      <w:r w:rsidRPr="00084CEC">
        <w:rPr>
          <w:rFonts w:ascii="Calibri" w:hAnsi="Calibri" w:cs="Calibri"/>
          <w:color w:val="auto"/>
          <w:sz w:val="26"/>
        </w:rPr>
        <w:t>Eignung</w:t>
      </w:r>
    </w:p>
    <w:p w14:paraId="19B75DCA" w14:textId="77777777" w:rsidR="00232A31" w:rsidRPr="00E37E2D" w:rsidRDefault="00232A31" w:rsidP="00232A31">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Eigenerklärung Ausschlussgründe</w:t>
      </w:r>
    </w:p>
    <w:p w14:paraId="2A95D38B"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Ausschlussgründe in Textform gemäß § 126b BGB zu übermitteln.</w:t>
      </w:r>
    </w:p>
    <w:p w14:paraId="4D3BD4C0" w14:textId="77777777" w:rsidR="00232A31" w:rsidRPr="00E37E2D" w:rsidRDefault="00232A31" w:rsidP="00232A31">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Abfrage des Wettbewerbsregisters</w:t>
      </w:r>
    </w:p>
    <w:p w14:paraId="0B5DA265" w14:textId="4B5B25EE"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Ab einem Auftragswert von 30.000 Euro (ohne </w:t>
      </w:r>
      <w:proofErr w:type="spellStart"/>
      <w:r w:rsidRPr="00E37E2D">
        <w:rPr>
          <w:rFonts w:ascii="Calibri" w:hAnsi="Calibri" w:cs="Calibri"/>
          <w:sz w:val="22"/>
        </w:rPr>
        <w:t>USt</w:t>
      </w:r>
      <w:proofErr w:type="spellEnd"/>
      <w:r w:rsidRPr="00E37E2D">
        <w:rPr>
          <w:rFonts w:ascii="Calibri" w:hAnsi="Calibri" w:cs="Calibri"/>
          <w:sz w:val="22"/>
        </w:rPr>
        <w:t xml:space="preserve">.) wird </w:t>
      </w:r>
      <w:r w:rsidR="008546D3">
        <w:rPr>
          <w:rFonts w:ascii="Calibri" w:hAnsi="Calibri" w:cs="Calibri"/>
          <w:sz w:val="22"/>
        </w:rPr>
        <w:t>das FLI</w:t>
      </w:r>
      <w:r w:rsidRPr="00E37E2D">
        <w:rPr>
          <w:rFonts w:ascii="Calibri" w:hAnsi="Calibri" w:cs="Calibri"/>
          <w:sz w:val="22"/>
        </w:rPr>
        <w:t xml:space="preserve"> gemäß § 6 Wettbewerbsregistergesetz (</w:t>
      </w:r>
      <w:proofErr w:type="spellStart"/>
      <w:r w:rsidRPr="00E37E2D">
        <w:rPr>
          <w:rFonts w:ascii="Calibri" w:hAnsi="Calibri" w:cs="Calibri"/>
          <w:sz w:val="22"/>
        </w:rPr>
        <w:t>WRegG</w:t>
      </w:r>
      <w:proofErr w:type="spellEnd"/>
      <w:r w:rsidRPr="00E37E2D">
        <w:rPr>
          <w:rFonts w:ascii="Calibri" w:hAnsi="Calibri" w:cs="Calibri"/>
          <w:sz w:val="22"/>
        </w:rPr>
        <w:t>) von Amts wegen</w:t>
      </w:r>
      <w:r w:rsidR="00B87E8E">
        <w:rPr>
          <w:rFonts w:ascii="Calibri" w:hAnsi="Calibri" w:cs="Calibri"/>
          <w:sz w:val="22"/>
        </w:rPr>
        <w:t>,</w:t>
      </w:r>
      <w:r w:rsidRPr="00E37E2D">
        <w:rPr>
          <w:rFonts w:ascii="Calibri" w:hAnsi="Calibri" w:cs="Calibri"/>
          <w:sz w:val="22"/>
        </w:rPr>
        <w:t xml:space="preserve"> eine Abfrage des Wettbewerbsregisters vornehmen, soweit Ihr Unternehmen für eine Zuschlagserteilung in Betracht kommt.</w:t>
      </w:r>
    </w:p>
    <w:p w14:paraId="222BAB99" w14:textId="77777777" w:rsidR="00232A31" w:rsidRPr="00084CEC" w:rsidRDefault="00232A31" w:rsidP="00232A31">
      <w:pPr>
        <w:pStyle w:val="berschrift2"/>
        <w:keepLines w:val="0"/>
        <w:numPr>
          <w:ilvl w:val="1"/>
          <w:numId w:val="18"/>
        </w:numPr>
        <w:spacing w:before="260" w:line="276" w:lineRule="auto"/>
        <w:rPr>
          <w:rFonts w:ascii="Calibri" w:hAnsi="Calibri" w:cs="Calibri"/>
          <w:color w:val="auto"/>
          <w:sz w:val="26"/>
        </w:rPr>
      </w:pPr>
      <w:r w:rsidRPr="00084CEC">
        <w:rPr>
          <w:rFonts w:ascii="Calibri" w:hAnsi="Calibri" w:cs="Calibri"/>
          <w:color w:val="auto"/>
          <w:sz w:val="26"/>
        </w:rPr>
        <w:t>Sonstige Anforderungen, Nachweise und/oder Erklärungen</w:t>
      </w:r>
    </w:p>
    <w:p w14:paraId="0062DB30" w14:textId="77777777" w:rsidR="00232A31" w:rsidRPr="00E37E2D" w:rsidRDefault="00232A31" w:rsidP="00232A31">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Leistungsverzeichnis</w:t>
      </w:r>
    </w:p>
    <w:p w14:paraId="6B7F624E"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Mit Angebotsabgabe ist das Leistungsverzeichnis vollständig und zweifelsfrei auszufüllen.</w:t>
      </w:r>
    </w:p>
    <w:p w14:paraId="10EB2813" w14:textId="477A6756" w:rsidR="00232A31" w:rsidRPr="00E37E2D" w:rsidRDefault="00232A31" w:rsidP="00232A31">
      <w:pPr>
        <w:spacing w:line="276" w:lineRule="auto"/>
        <w:rPr>
          <w:rFonts w:ascii="Calibri" w:hAnsi="Calibri" w:cs="Calibri"/>
          <w:sz w:val="22"/>
        </w:rPr>
      </w:pPr>
      <w:r w:rsidRPr="00E37E2D">
        <w:rPr>
          <w:rFonts w:ascii="Calibri" w:hAnsi="Calibri" w:cs="Calibri"/>
          <w:sz w:val="22"/>
        </w:rPr>
        <w:t>Der Bieter hat das Leistungsverzeichnis als Datei im „</w:t>
      </w:r>
      <w:r w:rsidR="00737478">
        <w:rPr>
          <w:rFonts w:ascii="Calibri" w:hAnsi="Calibri" w:cs="Calibri"/>
          <w:sz w:val="22"/>
        </w:rPr>
        <w:t>PDF</w:t>
      </w:r>
      <w:r w:rsidRPr="00E37E2D">
        <w:rPr>
          <w:rFonts w:ascii="Calibri" w:hAnsi="Calibri" w:cs="Calibri"/>
          <w:sz w:val="22"/>
        </w:rPr>
        <w:t xml:space="preserve">-Format“ mit dem Angebot über „Meine e-Vergabe“ auf </w:t>
      </w:r>
      <w:r w:rsidR="001A5AC9">
        <w:rPr>
          <w:rFonts w:ascii="Calibri" w:hAnsi="Calibri" w:cs="Calibri"/>
          <w:sz w:val="22"/>
        </w:rPr>
        <w:t>das Deutschen Vergabeportal</w:t>
      </w:r>
      <w:r w:rsidR="003A60E1">
        <w:rPr>
          <w:rFonts w:ascii="Calibri" w:hAnsi="Calibri" w:cs="Calibri"/>
          <w:sz w:val="22"/>
        </w:rPr>
        <w:t xml:space="preserve"> </w:t>
      </w:r>
      <w:r w:rsidRPr="00E37E2D">
        <w:rPr>
          <w:rFonts w:ascii="Calibri" w:hAnsi="Calibri" w:cs="Calibri"/>
          <w:sz w:val="22"/>
        </w:rPr>
        <w:t xml:space="preserve">hochzuladen. </w:t>
      </w:r>
    </w:p>
    <w:p w14:paraId="352F28D5" w14:textId="77777777" w:rsidR="00232A31" w:rsidRPr="00E37E2D" w:rsidRDefault="00232A31" w:rsidP="00232A31">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lastRenderedPageBreak/>
        <w:t>Eigenerklärung Angebotsbestätigung</w:t>
      </w:r>
    </w:p>
    <w:p w14:paraId="6D3E53E2"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Angebotsbestätigung in Textform gemäß § 126b BGB zu übermitteln.</w:t>
      </w:r>
    </w:p>
    <w:p w14:paraId="0B250382" w14:textId="77777777" w:rsidR="00232A31" w:rsidRPr="00C7608C" w:rsidRDefault="00232A31" w:rsidP="00C7608C">
      <w:pPr>
        <w:pStyle w:val="berschrift3"/>
        <w:keepLines w:val="0"/>
        <w:numPr>
          <w:ilvl w:val="0"/>
          <w:numId w:val="19"/>
        </w:numPr>
        <w:spacing w:before="260" w:line="276" w:lineRule="auto"/>
        <w:rPr>
          <w:rFonts w:ascii="Calibri" w:hAnsi="Calibri" w:cs="Calibri"/>
          <w:color w:val="auto"/>
          <w:sz w:val="22"/>
        </w:rPr>
      </w:pPr>
      <w:r w:rsidRPr="00C7608C">
        <w:rPr>
          <w:rFonts w:ascii="Calibri" w:hAnsi="Calibri" w:cs="Calibri"/>
          <w:color w:val="auto"/>
          <w:sz w:val="22"/>
        </w:rPr>
        <w:t>Eigenerklärung Russland-Sanktionen</w:t>
      </w:r>
    </w:p>
    <w:p w14:paraId="26045630"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Russland-Sanktionen gemäß Artikel 5k der Verordnung (EU) Nr. 833/2014 in der Fassung des Art. 1 Ziff. 23 der Verordnung (EU) 2022/576 des Rates vom 8. April 2022 in Textform gemäß § 126b BGB zu übermitteln.</w:t>
      </w:r>
    </w:p>
    <w:p w14:paraId="0F6B3F9D" w14:textId="77777777" w:rsidR="00232A31" w:rsidRPr="00E37E2D" w:rsidRDefault="00232A31" w:rsidP="00232A31">
      <w:pPr>
        <w:pStyle w:val="berschrift3"/>
        <w:keepLines w:val="0"/>
        <w:numPr>
          <w:ilvl w:val="0"/>
          <w:numId w:val="22"/>
        </w:numPr>
        <w:spacing w:before="260" w:line="276" w:lineRule="auto"/>
        <w:rPr>
          <w:rFonts w:ascii="Calibri" w:hAnsi="Calibri" w:cs="Calibri"/>
          <w:i/>
          <w:color w:val="auto"/>
          <w:sz w:val="22"/>
        </w:rPr>
      </w:pPr>
      <w:r w:rsidRPr="00E37E2D">
        <w:rPr>
          <w:rFonts w:ascii="Calibri" w:hAnsi="Calibri" w:cs="Calibri"/>
          <w:color w:val="auto"/>
          <w:sz w:val="22"/>
        </w:rPr>
        <w:t>Produktbeschreibung</w:t>
      </w:r>
    </w:p>
    <w:p w14:paraId="20742B26"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Mit dem Angebot ist eine Produktbeschreibung o. ä. zu übermitteln, aus dem hervorgeht, dass das/die angebotene/n Geräte die in der Leistungsbeschreibung geforderte technische Spezifikation erfüllt.</w:t>
      </w:r>
    </w:p>
    <w:p w14:paraId="23A824BA" w14:textId="77777777" w:rsidR="00232A31" w:rsidRPr="00E37E2D" w:rsidRDefault="00232A31" w:rsidP="00232A31">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Bietergemeinschaften</w:t>
      </w:r>
    </w:p>
    <w:p w14:paraId="0495B7D5"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Sofern beabsichtigt ist eine Bietergemeinschaft zu bilden, ist das Formular „Erklärung Bietergemeinschaft“ vollständig und zweifelsfrei auszufüllen und mit dem Angebot in Textform gemäß § 126b BGB zu übermitteln. Zudem sind die Eigenerklärungen Ausschlussgründe und Russland-Sanktionen von jedem Mitglied der Bietergemeinschaft vollständig und zweifelsfrei in Textform gemäß § 126b BGB auszufüllen und dem Angebot beizufügen.</w:t>
      </w:r>
    </w:p>
    <w:p w14:paraId="7EBA2C0F" w14:textId="77777777" w:rsidR="00232A31" w:rsidRPr="00E37E2D" w:rsidRDefault="00232A31" w:rsidP="00232A31">
      <w:pPr>
        <w:spacing w:line="276" w:lineRule="auto"/>
        <w:rPr>
          <w:rFonts w:ascii="Calibri" w:hAnsi="Calibri" w:cs="Calibri"/>
          <w:sz w:val="22"/>
        </w:rPr>
      </w:pPr>
      <w:r w:rsidRPr="00E37E2D">
        <w:rPr>
          <w:rFonts w:ascii="Calibri" w:eastAsia="Times New Roman" w:hAnsi="Calibri" w:cs="Calibri"/>
          <w:bCs/>
          <w:sz w:val="22"/>
        </w:rPr>
        <w:t xml:space="preserve">Sonstige Eignungsnachweise (vgl. Punkt 3.1) sind mindestens von demjenigen Mitglied zu erbringen, </w:t>
      </w:r>
      <w:proofErr w:type="spellStart"/>
      <w:r w:rsidRPr="00E37E2D">
        <w:rPr>
          <w:rFonts w:ascii="Calibri" w:eastAsia="Times New Roman" w:hAnsi="Calibri" w:cs="Calibri"/>
          <w:bCs/>
          <w:sz w:val="22"/>
        </w:rPr>
        <w:t>das</w:t>
      </w:r>
      <w:proofErr w:type="spellEnd"/>
      <w:r w:rsidRPr="00E37E2D">
        <w:rPr>
          <w:rFonts w:ascii="Calibri" w:eastAsia="Times New Roman" w:hAnsi="Calibri" w:cs="Calibri"/>
          <w:bCs/>
          <w:sz w:val="22"/>
        </w:rPr>
        <w:t xml:space="preserve"> die betreffende (Teil-) Leistung ausführen soll.</w:t>
      </w:r>
    </w:p>
    <w:p w14:paraId="473938CE" w14:textId="0CF4316F"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Im Angebot sind jeweils die Mitglieder sowie eines der Mitglieder als bevollmächtigter Vertreter für den Abschluss und die Durchführung des Vertrages zu benennen </w:t>
      </w:r>
      <w:r w:rsidR="00120076" w:rsidRPr="00535C37">
        <w:rPr>
          <w:rFonts w:ascii="BundesSans Office" w:hAnsi="BundesSans Office"/>
          <w:sz w:val="22"/>
        </w:rPr>
        <w:t xml:space="preserve">(§ 38 Abs. 12 </w:t>
      </w:r>
      <w:proofErr w:type="spellStart"/>
      <w:r w:rsidR="00120076" w:rsidRPr="00535C37">
        <w:rPr>
          <w:rFonts w:ascii="BundesSans Office" w:hAnsi="BundesSans Office"/>
          <w:sz w:val="22"/>
        </w:rPr>
        <w:t>UVgO</w:t>
      </w:r>
      <w:proofErr w:type="spellEnd"/>
      <w:r w:rsidR="00120076" w:rsidRPr="00535C37">
        <w:rPr>
          <w:rFonts w:ascii="BundesSans Office" w:hAnsi="BundesSans Office"/>
          <w:sz w:val="22"/>
        </w:rPr>
        <w:t>)</w:t>
      </w:r>
      <w:r w:rsidRPr="00E37E2D">
        <w:rPr>
          <w:rFonts w:ascii="Calibri" w:hAnsi="Calibri" w:cs="Calibri"/>
          <w:sz w:val="22"/>
        </w:rPr>
        <w:t>. Eine Darlegung der einzelnen Zuständigkeiten ist dem Angebot beizufügen. Die Mitglieder der Bietergemeinschaft verpflichten sich für alle im Zusammenhang mit dem Vertrag entstehenden Verbindlichkeiten zur gesamtschuldnerischen Haftung.</w:t>
      </w:r>
    </w:p>
    <w:p w14:paraId="79450C53"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Die nachträgliche Bildung einer Bietergemeinschaft oder Veränderung ihrer Zusammensetzung wird nicht zugelassen. </w:t>
      </w:r>
    </w:p>
    <w:p w14:paraId="68F6D605" w14:textId="77777777" w:rsidR="00232A31" w:rsidRPr="00E37E2D" w:rsidRDefault="00232A31" w:rsidP="00232A31">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Nachunternehmen/Unteraufträge/Eignungsleihe</w:t>
      </w:r>
    </w:p>
    <w:p w14:paraId="607D600C"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Der Bieter soll sich insbesondere bei Großaufträgen bemühen, Unteraufträge an kleine und mittlere Unternehmen in dem Umfang zu erteilen, wie es mit der vertragsgemäßen Ausführung der Leistung vereinbart werden kann. Für den Fall der Weitergabe von Leistungen sind mit dem Angebot die vorgesehenen Unterauftragnehmer namentlich zu benennen und Art und Umfang der Unterauftragsvergabe zu beschreiben.</w:t>
      </w:r>
    </w:p>
    <w:p w14:paraId="44DA8B38"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 xml:space="preserve">Zudem ist dem Angebot eine Verpflichtungserklärung des Unterauftragnehmers beizufügen, aus der hervorgeht, dass im Falle der Zuschlagserteilung eine Zusammenarbeit mit dem bietenden </w:t>
      </w:r>
      <w:r w:rsidRPr="00E37E2D">
        <w:rPr>
          <w:rFonts w:ascii="Calibri" w:hAnsi="Calibri" w:cs="Calibri"/>
          <w:sz w:val="22"/>
        </w:rPr>
        <w:lastRenderedPageBreak/>
        <w:t>Unternehmen erfolgt. Weiterhin ist die Eigenerklärung Russland-Sanktionen von jedem Unterauftragnehmer einzureichen.</w:t>
      </w:r>
    </w:p>
    <w:p w14:paraId="0F1BBB8A"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Für den Fall der Eignungsleihe vermittelt durch den Einsatz eines Unterauftragnehmers ist dem Angebot eine Verpflichtungserklärung des Unterauftragnehmers beizufügen, aus der hervorgeht, dass im Falle der Zuschlagserteilung eine Zusammenarbeit mit dem bietenden Unternehmen erfolgt.</w:t>
      </w:r>
    </w:p>
    <w:p w14:paraId="35F64898" w14:textId="77777777" w:rsidR="00232A31" w:rsidRPr="00E37E2D" w:rsidRDefault="00232A31" w:rsidP="00232A31">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Nebenangebote</w:t>
      </w:r>
    </w:p>
    <w:p w14:paraId="444BB02F" w14:textId="5125D256" w:rsidR="00232A31" w:rsidRPr="00E37E2D" w:rsidRDefault="00232A31" w:rsidP="00232A31">
      <w:pPr>
        <w:spacing w:line="276" w:lineRule="auto"/>
        <w:rPr>
          <w:rFonts w:ascii="Calibri" w:hAnsi="Calibri" w:cs="Calibri"/>
          <w:sz w:val="22"/>
        </w:rPr>
      </w:pPr>
      <w:r w:rsidRPr="00E37E2D">
        <w:rPr>
          <w:rFonts w:ascii="Calibri" w:hAnsi="Calibri" w:cs="Calibri"/>
          <w:sz w:val="22"/>
        </w:rPr>
        <w:t>Nebenangebote sind nicht zugelassen.</w:t>
      </w:r>
    </w:p>
    <w:p w14:paraId="26B2C10F" w14:textId="77777777" w:rsidR="00232A31" w:rsidRPr="00E37E2D" w:rsidRDefault="00232A31" w:rsidP="00232A31">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Zuschlag</w:t>
      </w:r>
    </w:p>
    <w:p w14:paraId="32A528F4" w14:textId="77777777" w:rsidR="00232A31" w:rsidRPr="00084CEC" w:rsidRDefault="00232A31" w:rsidP="00232A31">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Zuschlagskriterien</w:t>
      </w:r>
    </w:p>
    <w:p w14:paraId="46308FD6" w14:textId="77777777" w:rsidR="00C51CBB" w:rsidRPr="00120076" w:rsidRDefault="00C51CBB" w:rsidP="00120076">
      <w:pPr>
        <w:spacing w:line="276" w:lineRule="auto"/>
        <w:rPr>
          <w:rFonts w:ascii="BundesSans Office" w:hAnsi="BundesSans Office"/>
          <w:sz w:val="22"/>
        </w:rPr>
      </w:pPr>
      <w:r w:rsidRPr="00120076">
        <w:rPr>
          <w:rFonts w:ascii="BundesSans Office" w:hAnsi="BundesSans Office"/>
          <w:sz w:val="22"/>
        </w:rPr>
        <w:t xml:space="preserve">Der Zuschlag wird auf das wirtschaftlichste Angebot erteilt (§ 43 Abs. 1 </w:t>
      </w:r>
      <w:proofErr w:type="spellStart"/>
      <w:r w:rsidRPr="00120076">
        <w:rPr>
          <w:rFonts w:ascii="BundesSans Office" w:hAnsi="BundesSans Office"/>
          <w:sz w:val="22"/>
        </w:rPr>
        <w:t>UVgO</w:t>
      </w:r>
      <w:proofErr w:type="spellEnd"/>
      <w:r w:rsidRPr="00120076">
        <w:rPr>
          <w:rFonts w:ascii="BundesSans Office" w:hAnsi="BundesSans Office"/>
          <w:sz w:val="22"/>
        </w:rPr>
        <w:t>).</w:t>
      </w:r>
    </w:p>
    <w:p w14:paraId="500AD451" w14:textId="77777777" w:rsidR="00C51CBB" w:rsidRPr="00120076" w:rsidRDefault="00C51CBB" w:rsidP="00120076">
      <w:pPr>
        <w:spacing w:line="276" w:lineRule="auto"/>
        <w:rPr>
          <w:rFonts w:ascii="BundesSans Office" w:hAnsi="BundesSans Office"/>
          <w:sz w:val="22"/>
        </w:rPr>
      </w:pPr>
      <w:r w:rsidRPr="00120076">
        <w:rPr>
          <w:rFonts w:ascii="BundesSans Office" w:hAnsi="BundesSans Office"/>
          <w:sz w:val="22"/>
        </w:rPr>
        <w:t>Die Ermittlung des wirtschaftlichsten Angebotes erfolgt auf der Grundlage des besten Preis-Leistungs-Verhältnisses, anhand der in der Wertungsmatrix (Anhang zu den Teilnahmebedingungen) dargelegten Zuschlagskriterien.</w:t>
      </w:r>
    </w:p>
    <w:p w14:paraId="4A7FFD85" w14:textId="77777777" w:rsidR="00C51CBB" w:rsidRPr="00120076" w:rsidRDefault="00C51CBB" w:rsidP="00120076">
      <w:pPr>
        <w:spacing w:line="276" w:lineRule="auto"/>
        <w:rPr>
          <w:rFonts w:ascii="BundesSans Office" w:hAnsi="BundesSans Office"/>
          <w:sz w:val="22"/>
        </w:rPr>
      </w:pPr>
      <w:r w:rsidRPr="00120076">
        <w:rPr>
          <w:rFonts w:ascii="BundesSans Office" w:hAnsi="BundesSans Office"/>
          <w:sz w:val="22"/>
        </w:rPr>
        <w:t>Im Rahmen der Angebotswertung werden nur Skonti berücksichtigt, die eine Skontofrist von 14</w:t>
      </w:r>
      <w:r w:rsidRPr="00120076">
        <w:rPr>
          <w:rFonts w:ascii="BundesSans Office" w:hAnsi="BundesSans Office"/>
          <w:color w:val="EDEEED" w:themeColor="accent6"/>
          <w:sz w:val="22"/>
        </w:rPr>
        <w:t xml:space="preserve"> </w:t>
      </w:r>
      <w:r w:rsidRPr="00120076">
        <w:rPr>
          <w:rFonts w:ascii="BundesSans Office" w:hAnsi="BundesSans Office"/>
          <w:sz w:val="22"/>
        </w:rPr>
        <w:t>Tagen nicht unterschreiten.</w:t>
      </w:r>
    </w:p>
    <w:p w14:paraId="3477A76F" w14:textId="2B2DA5D8" w:rsidR="00232A31" w:rsidRPr="00120076" w:rsidRDefault="00C51CBB" w:rsidP="00120076">
      <w:pPr>
        <w:spacing w:line="276" w:lineRule="auto"/>
        <w:rPr>
          <w:rFonts w:ascii="Calibri" w:hAnsi="Calibri" w:cs="Calibri"/>
          <w:sz w:val="22"/>
        </w:rPr>
      </w:pPr>
      <w:r w:rsidRPr="00120076">
        <w:rPr>
          <w:rFonts w:ascii="BundesSans Office" w:hAnsi="BundesSans Office"/>
          <w:sz w:val="22"/>
        </w:rPr>
        <w:t>Der Zuschlag wird innerhalb der unter Punkt 2.3.3 genannten Frist erteilt.</w:t>
      </w:r>
    </w:p>
    <w:p w14:paraId="43A93B08" w14:textId="77777777" w:rsidR="00120076" w:rsidRPr="00535C37" w:rsidRDefault="00120076" w:rsidP="00120076">
      <w:pPr>
        <w:keepNext/>
        <w:numPr>
          <w:ilvl w:val="1"/>
          <w:numId w:val="21"/>
        </w:numPr>
        <w:spacing w:before="260" w:line="276" w:lineRule="auto"/>
        <w:outlineLvl w:val="1"/>
        <w:rPr>
          <w:rFonts w:ascii="BundesSans Office" w:hAnsi="BundesSans Office"/>
          <w:b/>
        </w:rPr>
      </w:pPr>
      <w:r w:rsidRPr="00535C37">
        <w:rPr>
          <w:rFonts w:ascii="BundesSans Office" w:hAnsi="BundesSans Office"/>
          <w:b/>
        </w:rPr>
        <w:t xml:space="preserve">Unterrichtung der Bieter gemäß § 46 </w:t>
      </w:r>
      <w:proofErr w:type="spellStart"/>
      <w:r w:rsidRPr="00535C37">
        <w:rPr>
          <w:rFonts w:ascii="BundesSans Office" w:hAnsi="BundesSans Office"/>
          <w:b/>
        </w:rPr>
        <w:t>UVgO</w:t>
      </w:r>
      <w:proofErr w:type="spellEnd"/>
    </w:p>
    <w:p w14:paraId="4E4A86D6" w14:textId="54A349C3" w:rsidR="00120076" w:rsidRPr="00535C37" w:rsidRDefault="00120076" w:rsidP="00120076">
      <w:pPr>
        <w:spacing w:line="276" w:lineRule="auto"/>
        <w:rPr>
          <w:rFonts w:ascii="BundesSans Office" w:hAnsi="BundesSans Office"/>
          <w:sz w:val="22"/>
        </w:rPr>
      </w:pPr>
      <w:r w:rsidRPr="00535C37">
        <w:rPr>
          <w:rFonts w:ascii="BundesSans Office" w:hAnsi="BundesSans Office"/>
          <w:sz w:val="22"/>
        </w:rPr>
        <w:t>D</w:t>
      </w:r>
      <w:r w:rsidR="00B87E8E">
        <w:rPr>
          <w:rFonts w:ascii="BundesSans Office" w:hAnsi="BundesSans Office"/>
          <w:sz w:val="22"/>
        </w:rPr>
        <w:t>as FLI</w:t>
      </w:r>
      <w:r w:rsidRPr="00535C37">
        <w:rPr>
          <w:rFonts w:ascii="BundesSans Office" w:hAnsi="BundesSans Office"/>
          <w:sz w:val="22"/>
        </w:rPr>
        <w:t xml:space="preserve"> unterrichtet jeden Bieter unverzüglich über die erfolgte Zuschlagserteilung. Gleiches gilt hinsichtlich der Aufhebung oder erneuten Einleitung eines Vergabeverfahrens, einschließlich der Gründe dafür. </w:t>
      </w:r>
    </w:p>
    <w:p w14:paraId="1C238CEC" w14:textId="30A1FAF8" w:rsidR="00120076" w:rsidRPr="00535C37" w:rsidRDefault="00120076" w:rsidP="00120076">
      <w:pPr>
        <w:spacing w:line="276" w:lineRule="auto"/>
        <w:rPr>
          <w:rFonts w:ascii="BundesSans Office" w:hAnsi="BundesSans Office"/>
          <w:sz w:val="22"/>
        </w:rPr>
      </w:pPr>
      <w:r w:rsidRPr="00535C37">
        <w:rPr>
          <w:rFonts w:ascii="BundesSans Office" w:hAnsi="BundesSans Office"/>
          <w:sz w:val="22"/>
        </w:rPr>
        <w:t>Auf Verlangen des Bieters unterrichtet d</w:t>
      </w:r>
      <w:r w:rsidR="00B87E8E">
        <w:rPr>
          <w:rFonts w:ascii="BundesSans Office" w:hAnsi="BundesSans Office"/>
          <w:sz w:val="22"/>
        </w:rPr>
        <w:t>as</w:t>
      </w:r>
      <w:r w:rsidR="002736E3">
        <w:rPr>
          <w:rFonts w:ascii="BundesSans Office" w:hAnsi="BundesSans Office"/>
          <w:sz w:val="22"/>
        </w:rPr>
        <w:t xml:space="preserve"> </w:t>
      </w:r>
      <w:r w:rsidR="00B87E8E">
        <w:rPr>
          <w:rFonts w:ascii="BundesSans Office" w:hAnsi="BundesSans Office"/>
          <w:sz w:val="22"/>
        </w:rPr>
        <w:t>FLI</w:t>
      </w:r>
      <w:r w:rsidRPr="00535C37">
        <w:rPr>
          <w:rFonts w:ascii="BundesSans Office" w:hAnsi="BundesSans Office"/>
          <w:sz w:val="22"/>
        </w:rPr>
        <w:t xml:space="preserve"> unverzüglich, spätestens innerhalb von 15 Tagen nach Eingang eines entsprechenden Antrages, die nicht berücksichtigten Bieter über die wesentlichen Gründe für die Ablehnung ihres Angebots, die Merkmale und Vorteile des erfolgreichen Angebots sowie den Namen des erfolgreichen Bieters. </w:t>
      </w:r>
    </w:p>
    <w:p w14:paraId="60DAA84C" w14:textId="77777777" w:rsidR="00232A31" w:rsidRPr="00E37E2D" w:rsidRDefault="00232A31" w:rsidP="00232A31">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Kosten</w:t>
      </w:r>
    </w:p>
    <w:p w14:paraId="3F774F1D" w14:textId="77777777" w:rsidR="00232A31" w:rsidRPr="00E37E2D" w:rsidRDefault="00232A31" w:rsidP="00232A31">
      <w:pPr>
        <w:spacing w:line="276" w:lineRule="auto"/>
        <w:rPr>
          <w:rFonts w:ascii="Calibri" w:hAnsi="Calibri" w:cs="Calibri"/>
          <w:sz w:val="22"/>
        </w:rPr>
      </w:pPr>
      <w:r w:rsidRPr="00E37E2D">
        <w:rPr>
          <w:rFonts w:ascii="Calibri" w:hAnsi="Calibri" w:cs="Calibri"/>
          <w:sz w:val="22"/>
        </w:rPr>
        <w:t>Für die Angebotserstellung wird keine Vergütung gezahlt.</w:t>
      </w:r>
      <w:bookmarkEnd w:id="1"/>
      <w:bookmarkEnd w:id="2"/>
    </w:p>
    <w:p w14:paraId="54905FCA" w14:textId="77777777" w:rsidR="00AC5E1D" w:rsidRPr="00E37E2D" w:rsidRDefault="00AC5E1D" w:rsidP="00232A31">
      <w:pPr>
        <w:tabs>
          <w:tab w:val="left" w:pos="1020"/>
        </w:tabs>
      </w:pPr>
    </w:p>
    <w:sectPr w:rsidR="00AC5E1D" w:rsidRPr="00E37E2D" w:rsidSect="00F80EAC">
      <w:footerReference w:type="default" r:id="rId9"/>
      <w:headerReference w:type="first" r:id="rId10"/>
      <w:pgSz w:w="11906" w:h="16838"/>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4E3E4" w14:textId="77777777" w:rsidR="00232A31" w:rsidRDefault="00232A31" w:rsidP="000077A9">
      <w:pPr>
        <w:spacing w:after="0" w:line="240" w:lineRule="auto"/>
      </w:pPr>
      <w:r>
        <w:separator/>
      </w:r>
    </w:p>
  </w:endnote>
  <w:endnote w:type="continuationSeparator" w:id="0">
    <w:p w14:paraId="10E7ACB2" w14:textId="77777777" w:rsidR="00232A31" w:rsidRDefault="00232A31" w:rsidP="000077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undesSans Office">
    <w:altName w:val="Calibri"/>
    <w:charset w:val="00"/>
    <w:family w:val="swiss"/>
    <w:pitch w:val="variable"/>
    <w:sig w:usb0="A00000BF" w:usb1="4000206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5294433"/>
      <w:docPartObj>
        <w:docPartGallery w:val="Page Numbers (Bottom of Page)"/>
        <w:docPartUnique/>
      </w:docPartObj>
    </w:sdtPr>
    <w:sdtEndPr>
      <w:rPr>
        <w:rStyle w:val="IntensiverVerweis"/>
        <w:rFonts w:ascii="Trebuchet MS" w:hAnsi="Trebuchet MS"/>
        <w:b/>
        <w:bCs/>
        <w:smallCaps/>
        <w:color w:val="004F9F" w:themeColor="accent1"/>
        <w:spacing w:val="5"/>
        <w:sz w:val="20"/>
        <w:szCs w:val="20"/>
      </w:rPr>
    </w:sdtEndPr>
    <w:sdtContent>
      <w:p w14:paraId="73C46B48" w14:textId="77777777" w:rsidR="00F80EAC" w:rsidRPr="00BC382A" w:rsidRDefault="00F80EAC" w:rsidP="00F80EAC">
        <w:pPr>
          <w:pStyle w:val="Fuzeile"/>
          <w:jc w:val="center"/>
          <w:rPr>
            <w:rStyle w:val="IntensiverVerweis"/>
            <w:rFonts w:ascii="Trebuchet MS" w:hAnsi="Trebuchet MS"/>
            <w:b w:val="0"/>
            <w:color w:val="auto"/>
            <w:sz w:val="20"/>
            <w:szCs w:val="20"/>
          </w:rPr>
        </w:pPr>
        <w:r w:rsidRPr="00BC382A">
          <w:rPr>
            <w:rStyle w:val="IntensiverVerweis"/>
            <w:rFonts w:ascii="Trebuchet MS" w:hAnsi="Trebuchet MS"/>
            <w:b w:val="0"/>
            <w:color w:val="auto"/>
            <w:sz w:val="20"/>
            <w:szCs w:val="20"/>
          </w:rPr>
          <w:fldChar w:fldCharType="begin"/>
        </w:r>
        <w:r w:rsidRPr="00BC382A">
          <w:rPr>
            <w:rStyle w:val="IntensiverVerweis"/>
            <w:rFonts w:ascii="Trebuchet MS" w:hAnsi="Trebuchet MS"/>
            <w:b w:val="0"/>
            <w:color w:val="auto"/>
            <w:sz w:val="20"/>
            <w:szCs w:val="20"/>
          </w:rPr>
          <w:instrText>PAGE   \* MERGEFORMAT</w:instrText>
        </w:r>
        <w:r w:rsidRPr="00BC382A">
          <w:rPr>
            <w:rStyle w:val="IntensiverVerweis"/>
            <w:rFonts w:ascii="Trebuchet MS" w:hAnsi="Trebuchet MS"/>
            <w:b w:val="0"/>
            <w:color w:val="auto"/>
            <w:sz w:val="20"/>
            <w:szCs w:val="20"/>
          </w:rPr>
          <w:fldChar w:fldCharType="separate"/>
        </w:r>
        <w:r w:rsidRPr="00BC382A">
          <w:rPr>
            <w:rStyle w:val="IntensiverVerweis"/>
            <w:rFonts w:ascii="Trebuchet MS" w:hAnsi="Trebuchet MS"/>
            <w:b w:val="0"/>
            <w:color w:val="auto"/>
            <w:sz w:val="20"/>
            <w:szCs w:val="20"/>
          </w:rPr>
          <w:t>2</w:t>
        </w:r>
        <w:r w:rsidRPr="00BC382A">
          <w:rPr>
            <w:rStyle w:val="IntensiverVerweis"/>
            <w:rFonts w:ascii="Trebuchet MS" w:hAnsi="Trebuchet MS"/>
            <w:b w:val="0"/>
            <w:color w:val="auto"/>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22650" w14:textId="77777777" w:rsidR="00232A31" w:rsidRDefault="00232A31" w:rsidP="000077A9">
      <w:pPr>
        <w:spacing w:after="0" w:line="240" w:lineRule="auto"/>
      </w:pPr>
      <w:r>
        <w:separator/>
      </w:r>
    </w:p>
  </w:footnote>
  <w:footnote w:type="continuationSeparator" w:id="0">
    <w:p w14:paraId="03E18611" w14:textId="77777777" w:rsidR="00232A31" w:rsidRDefault="00232A31" w:rsidP="000077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4FAFF" w14:textId="77777777" w:rsidR="00232A31" w:rsidRDefault="00232A31" w:rsidP="00232A31">
    <w:pPr>
      <w:pStyle w:val="Kopfzeile"/>
    </w:pPr>
    <w:r>
      <w:rPr>
        <w:noProof/>
      </w:rPr>
      <w:drawing>
        <wp:inline distT="0" distB="0" distL="0" distR="0" wp14:anchorId="243F9ACE" wp14:editId="37229B51">
          <wp:extent cx="2418306" cy="807085"/>
          <wp:effectExtent l="0" t="0" r="1270" b="0"/>
          <wp:docPr id="2" name="Grafik 2" descr="https://live-gsb.intranet.fli.de/SharedDocs/Bilder/DE/Ueber-das-FLI/CD-Handbuch/Downloadcenter/FLI-Logos/FLI-Logo_blau_flyer_2017_1.jpg?__blob=publicationFile&amp;v=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ve-gsb.intranet.fli.de/SharedDocs/Bilder/DE/Ueber-das-FLI/CD-Handbuch/Downloadcenter/FLI-Logos/FLI-Logo_blau_flyer_2017_1.jpg?__blob=publicationFile&amp;v=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1575" cy="821526"/>
                  </a:xfrm>
                  <a:prstGeom prst="rect">
                    <a:avLst/>
                  </a:prstGeom>
                  <a:noFill/>
                  <a:ln>
                    <a:noFill/>
                  </a:ln>
                </pic:spPr>
              </pic:pic>
            </a:graphicData>
          </a:graphic>
        </wp:inline>
      </w:drawing>
    </w:r>
  </w:p>
  <w:p w14:paraId="14FDDD9C" w14:textId="77777777" w:rsidR="00232A31" w:rsidRDefault="00232A3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B00C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07439C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F7668B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4E27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7A65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FF62B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423E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2B8E42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5A4D7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EECE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AB4650"/>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F602D7D"/>
    <w:multiLevelType w:val="multilevel"/>
    <w:tmpl w:val="08E69BD6"/>
    <w:styleLink w:val="BLE-Bericht"/>
    <w:lvl w:ilvl="0">
      <w:start w:val="1"/>
      <w:numFmt w:val="decimal"/>
      <w:lvlText w:val="%1"/>
      <w:lvlJc w:val="left"/>
      <w:pPr>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decimal"/>
      <w:lvlText w:val="%1.%2.%3"/>
      <w:lvlJc w:val="left"/>
      <w:pPr>
        <w:ind w:left="1106" w:hanging="680"/>
      </w:pPr>
      <w:rPr>
        <w:rFonts w:hint="default"/>
      </w:rPr>
    </w:lvl>
    <w:lvl w:ilvl="3">
      <w:start w:val="1"/>
      <w:numFmt w:val="lowerLetter"/>
      <w:lvlText w:val="%1.%2.%3.%4"/>
      <w:lvlJc w:val="left"/>
      <w:pPr>
        <w:ind w:left="1588" w:hanging="908"/>
      </w:pPr>
      <w:rPr>
        <w:rFonts w:hint="default"/>
      </w:rPr>
    </w:lvl>
    <w:lvl w:ilvl="4">
      <w:start w:val="1"/>
      <w:numFmt w:val="lowerRoman"/>
      <w:lvlText w:val="%1.%2.%3.%4.%5"/>
      <w:lvlJc w:val="left"/>
      <w:pPr>
        <w:ind w:left="2665" w:hanging="1077"/>
      </w:pPr>
      <w:rPr>
        <w:rFonts w:hint="default"/>
      </w:rPr>
    </w:lvl>
    <w:lvl w:ilvl="5">
      <w:start w:val="1"/>
      <w:numFmt w:val="decimal"/>
      <w:lvlText w:val="%1.%2.%3.%4.%5.%6"/>
      <w:lvlJc w:val="left"/>
      <w:pPr>
        <w:tabs>
          <w:tab w:val="num" w:pos="851"/>
        </w:tabs>
        <w:ind w:left="567" w:hanging="567"/>
      </w:pPr>
      <w:rPr>
        <w:rFonts w:hint="default"/>
      </w:rPr>
    </w:lvl>
    <w:lvl w:ilvl="6">
      <w:start w:val="1"/>
      <w:numFmt w:val="decimal"/>
      <w:lvlText w:val="%1.%2.%3.%4.%5.%6.%7"/>
      <w:lvlJc w:val="left"/>
      <w:pPr>
        <w:tabs>
          <w:tab w:val="num" w:pos="851"/>
        </w:tabs>
        <w:ind w:left="567" w:hanging="567"/>
      </w:pPr>
      <w:rPr>
        <w:rFonts w:hint="default"/>
      </w:rPr>
    </w:lvl>
    <w:lvl w:ilvl="7">
      <w:start w:val="1"/>
      <w:numFmt w:val="decimal"/>
      <w:lvlText w:val="%1.%2.%3.%4.%5.%6.%7.%8"/>
      <w:lvlJc w:val="left"/>
      <w:pPr>
        <w:tabs>
          <w:tab w:val="num" w:pos="851"/>
        </w:tabs>
        <w:ind w:left="567" w:hanging="567"/>
      </w:pPr>
      <w:rPr>
        <w:rFonts w:hint="default"/>
      </w:rPr>
    </w:lvl>
    <w:lvl w:ilvl="8">
      <w:start w:val="1"/>
      <w:numFmt w:val="decimal"/>
      <w:lvlText w:val="%1.%2.%3.%4.%5.%6.%7.%8.%9"/>
      <w:lvlJc w:val="left"/>
      <w:pPr>
        <w:tabs>
          <w:tab w:val="num" w:pos="851"/>
        </w:tabs>
        <w:ind w:left="567" w:hanging="567"/>
      </w:pPr>
      <w:rPr>
        <w:rFonts w:hint="default"/>
      </w:rPr>
    </w:lvl>
  </w:abstractNum>
  <w:abstractNum w:abstractNumId="12" w15:restartNumberingAfterBreak="0">
    <w:nsid w:val="3F880D2D"/>
    <w:multiLevelType w:val="multilevel"/>
    <w:tmpl w:val="EC60A726"/>
    <w:lvl w:ilvl="0">
      <w:start w:val="1"/>
      <w:numFmt w:val="decimal"/>
      <w:pStyle w:val="Listennummer"/>
      <w:lvlText w:val="%1."/>
      <w:lvlJc w:val="left"/>
      <w:pPr>
        <w:ind w:left="284" w:hanging="284"/>
      </w:pPr>
      <w:rPr>
        <w:rFonts w:hint="default"/>
        <w:color w:val="003A77" w:themeColor="accent1" w:themeShade="BF"/>
        <w:sz w:val="22"/>
        <w:u w:color="003A77" w:themeColor="accent1" w:themeShade="BF"/>
      </w:rPr>
    </w:lvl>
    <w:lvl w:ilvl="1">
      <w:start w:val="1"/>
      <w:numFmt w:val="lowerLetter"/>
      <w:pStyle w:val="Listennummer2"/>
      <w:lvlText w:val="%2."/>
      <w:lvlJc w:val="left"/>
      <w:pPr>
        <w:ind w:left="568" w:hanging="284"/>
      </w:pPr>
      <w:rPr>
        <w:rFonts w:hint="default"/>
        <w:color w:val="003A77" w:themeColor="accent1" w:themeShade="BF"/>
        <w:u w:color="003A77" w:themeColor="accent1" w:themeShade="BF"/>
      </w:rPr>
    </w:lvl>
    <w:lvl w:ilvl="2">
      <w:start w:val="1"/>
      <w:numFmt w:val="lowerRoman"/>
      <w:pStyle w:val="Listennummer3"/>
      <w:lvlText w:val="%3."/>
      <w:lvlJc w:val="left"/>
      <w:pPr>
        <w:ind w:left="852" w:hanging="284"/>
      </w:pPr>
      <w:rPr>
        <w:rFonts w:hint="default"/>
        <w:color w:val="003A77" w:themeColor="accent1" w:themeShade="BF"/>
      </w:rPr>
    </w:lvl>
    <w:lvl w:ilvl="3">
      <w:start w:val="1"/>
      <w:numFmt w:val="decimal"/>
      <w:pStyle w:val="Listennummer4"/>
      <w:lvlText w:val="%4"/>
      <w:lvlJc w:val="left"/>
      <w:pPr>
        <w:ind w:left="1136" w:hanging="284"/>
      </w:pPr>
      <w:rPr>
        <w:rFonts w:hint="default"/>
        <w:color w:val="003A77" w:themeColor="accent1" w:themeShade="BF"/>
      </w:rPr>
    </w:lvl>
    <w:lvl w:ilvl="4">
      <w:start w:val="1"/>
      <w:numFmt w:val="lowerLetter"/>
      <w:pStyle w:val="Listennummer5"/>
      <w:lvlText w:val="%5"/>
      <w:lvlJc w:val="left"/>
      <w:pPr>
        <w:ind w:left="1420" w:hanging="284"/>
      </w:pPr>
      <w:rPr>
        <w:rFonts w:hint="default"/>
        <w:color w:val="003A77" w:themeColor="accent1" w:themeShade="BF"/>
      </w:rPr>
    </w:lvl>
    <w:lvl w:ilvl="5">
      <w:start w:val="1"/>
      <w:numFmt w:val="lowerRoman"/>
      <w:pStyle w:val="Listennummer6"/>
      <w:lvlText w:val="%6"/>
      <w:lvlJc w:val="left"/>
      <w:pPr>
        <w:ind w:left="1701" w:hanging="281"/>
      </w:pPr>
      <w:rPr>
        <w:rFonts w:hint="default"/>
        <w:color w:val="003A77" w:themeColor="accent1" w:themeShade="BF"/>
      </w:rPr>
    </w:lvl>
    <w:lvl w:ilvl="6">
      <w:start w:val="1"/>
      <w:numFmt w:val="decimal"/>
      <w:pStyle w:val="Listennummer7"/>
      <w:lvlText w:val="%7"/>
      <w:lvlJc w:val="left"/>
      <w:pPr>
        <w:ind w:left="1985" w:hanging="284"/>
      </w:pPr>
      <w:rPr>
        <w:rFonts w:hint="default"/>
        <w:color w:val="003A77" w:themeColor="accent1" w:themeShade="BF"/>
      </w:rPr>
    </w:lvl>
    <w:lvl w:ilvl="7">
      <w:start w:val="1"/>
      <w:numFmt w:val="lowerLetter"/>
      <w:pStyle w:val="Listennummer8"/>
      <w:lvlText w:val="%8"/>
      <w:lvlJc w:val="left"/>
      <w:pPr>
        <w:ind w:left="2268" w:hanging="283"/>
      </w:pPr>
      <w:rPr>
        <w:rFonts w:hint="default"/>
        <w:color w:val="003A77" w:themeColor="accent1" w:themeShade="BF"/>
      </w:rPr>
    </w:lvl>
    <w:lvl w:ilvl="8">
      <w:start w:val="1"/>
      <w:numFmt w:val="lowerRoman"/>
      <w:pStyle w:val="Listennummer9"/>
      <w:lvlText w:val="%9"/>
      <w:lvlJc w:val="left"/>
      <w:pPr>
        <w:ind w:left="2552" w:hanging="284"/>
      </w:pPr>
      <w:rPr>
        <w:rFonts w:hint="default"/>
        <w:color w:val="003A77" w:themeColor="accent1" w:themeShade="BF"/>
      </w:rPr>
    </w:lvl>
  </w:abstractNum>
  <w:abstractNum w:abstractNumId="13" w15:restartNumberingAfterBreak="0">
    <w:nsid w:val="410925FC"/>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1AC68B7"/>
    <w:multiLevelType w:val="hybridMultilevel"/>
    <w:tmpl w:val="12A00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CD18E5"/>
    <w:multiLevelType w:val="hybridMultilevel"/>
    <w:tmpl w:val="CB00772C"/>
    <w:lvl w:ilvl="0" w:tplc="04070001">
      <w:start w:val="1"/>
      <w:numFmt w:val="bullet"/>
      <w:lvlText w:val=""/>
      <w:lvlJc w:val="left"/>
      <w:pPr>
        <w:ind w:left="360" w:hanging="360"/>
      </w:pPr>
      <w:rPr>
        <w:rFonts w:ascii="Symbol" w:hAnsi="Symbol" w:hint="default"/>
      </w:rPr>
    </w:lvl>
    <w:lvl w:ilvl="1" w:tplc="0407000F">
      <w:start w:val="1"/>
      <w:numFmt w:val="decimal"/>
      <w:lvlText w:val="%2."/>
      <w:lvlJc w:val="left"/>
      <w:pPr>
        <w:ind w:left="1080" w:hanging="360"/>
      </w:pPr>
      <w:rPr>
        <w:rFonts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6110700D"/>
    <w:multiLevelType w:val="multilevel"/>
    <w:tmpl w:val="881894F8"/>
    <w:lvl w:ilvl="0">
      <w:start w:val="1"/>
      <w:numFmt w:val="bullet"/>
      <w:pStyle w:val="Liste"/>
      <w:lvlText w:val="•"/>
      <w:lvlJc w:val="left"/>
      <w:pPr>
        <w:ind w:left="284" w:hanging="284"/>
      </w:pPr>
      <w:rPr>
        <w:rFonts w:hint="default"/>
        <w:color w:val="003A77" w:themeColor="accent1" w:themeShade="BF"/>
      </w:rPr>
    </w:lvl>
    <w:lvl w:ilvl="1">
      <w:start w:val="1"/>
      <w:numFmt w:val="bullet"/>
      <w:pStyle w:val="Liste2"/>
      <w:lvlText w:val="‒"/>
      <w:lvlJc w:val="left"/>
      <w:pPr>
        <w:ind w:left="568" w:hanging="284"/>
      </w:pPr>
      <w:rPr>
        <w:rFonts w:hint="default"/>
        <w:color w:val="003A77" w:themeColor="accent1" w:themeShade="BF"/>
      </w:rPr>
    </w:lvl>
    <w:lvl w:ilvl="2">
      <w:start w:val="1"/>
      <w:numFmt w:val="bullet"/>
      <w:pStyle w:val="Liste3"/>
      <w:lvlText w:val="▪"/>
      <w:lvlJc w:val="left"/>
      <w:pPr>
        <w:ind w:left="852" w:hanging="284"/>
      </w:pPr>
      <w:rPr>
        <w:rFonts w:ascii="Arial" w:hAnsi="Arial" w:hint="default"/>
        <w:color w:val="003A77" w:themeColor="accent1" w:themeShade="BF"/>
      </w:rPr>
    </w:lvl>
    <w:lvl w:ilvl="3">
      <w:start w:val="1"/>
      <w:numFmt w:val="bullet"/>
      <w:pStyle w:val="Liste4"/>
      <w:lvlText w:val="◦"/>
      <w:lvlJc w:val="left"/>
      <w:pPr>
        <w:ind w:left="1136" w:hanging="284"/>
      </w:pPr>
      <w:rPr>
        <w:rFonts w:ascii="Arial" w:hAnsi="Arial" w:hint="default"/>
        <w:color w:val="003A77" w:themeColor="accent1" w:themeShade="BF"/>
      </w:rPr>
    </w:lvl>
    <w:lvl w:ilvl="4">
      <w:start w:val="1"/>
      <w:numFmt w:val="bullet"/>
      <w:pStyle w:val="Liste5"/>
      <w:lvlText w:val="-"/>
      <w:lvlJc w:val="left"/>
      <w:pPr>
        <w:ind w:left="1420" w:hanging="284"/>
      </w:pPr>
      <w:rPr>
        <w:rFonts w:hint="default"/>
        <w:color w:val="003A77" w:themeColor="accent1" w:themeShade="BF"/>
      </w:rPr>
    </w:lvl>
    <w:lvl w:ilvl="5">
      <w:start w:val="1"/>
      <w:numFmt w:val="bullet"/>
      <w:pStyle w:val="Liste6"/>
      <w:lvlText w:val="-"/>
      <w:lvlJc w:val="left"/>
      <w:pPr>
        <w:ind w:left="1701" w:hanging="281"/>
      </w:pPr>
      <w:rPr>
        <w:rFonts w:hint="default"/>
        <w:color w:val="003A77" w:themeColor="accent1" w:themeShade="BF"/>
      </w:rPr>
    </w:lvl>
    <w:lvl w:ilvl="6">
      <w:start w:val="1"/>
      <w:numFmt w:val="bullet"/>
      <w:pStyle w:val="Liste7"/>
      <w:lvlText w:val="-"/>
      <w:lvlJc w:val="left"/>
      <w:pPr>
        <w:ind w:left="1985" w:hanging="284"/>
      </w:pPr>
      <w:rPr>
        <w:rFonts w:hint="default"/>
        <w:color w:val="003A77" w:themeColor="accent1" w:themeShade="BF"/>
      </w:rPr>
    </w:lvl>
    <w:lvl w:ilvl="7">
      <w:start w:val="1"/>
      <w:numFmt w:val="bullet"/>
      <w:pStyle w:val="Liste8"/>
      <w:lvlText w:val="-"/>
      <w:lvlJc w:val="left"/>
      <w:pPr>
        <w:ind w:left="2268" w:hanging="283"/>
      </w:pPr>
      <w:rPr>
        <w:rFonts w:hint="default"/>
        <w:color w:val="003A77" w:themeColor="accent1" w:themeShade="BF"/>
      </w:rPr>
    </w:lvl>
    <w:lvl w:ilvl="8">
      <w:start w:val="1"/>
      <w:numFmt w:val="bullet"/>
      <w:pStyle w:val="Liste9"/>
      <w:lvlText w:val="-"/>
      <w:lvlJc w:val="left"/>
      <w:pPr>
        <w:ind w:left="2552" w:hanging="284"/>
      </w:pPr>
      <w:rPr>
        <w:rFonts w:hint="default"/>
        <w:color w:val="003A77" w:themeColor="accent1" w:themeShade="BF"/>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3"/>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12"/>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1"/>
    <w:lvlOverride w:ilvl="0">
      <w:lvl w:ilvl="0">
        <w:start w:val="1"/>
        <w:numFmt w:val="decimal"/>
        <w:lvlText w:val="%1"/>
        <w:lvlJc w:val="left"/>
        <w:pPr>
          <w:ind w:left="680" w:hanging="680"/>
        </w:pPr>
        <w:rPr>
          <w:rFonts w:hint="default"/>
        </w:rPr>
      </w:lvl>
    </w:lvlOverride>
    <w:lvlOverride w:ilvl="1">
      <w:lvl w:ilvl="1">
        <w:start w:val="1"/>
        <w:numFmt w:val="decimal"/>
        <w:lvlText w:val="%1.%2"/>
        <w:lvlJc w:val="left"/>
        <w:pPr>
          <w:tabs>
            <w:tab w:val="num" w:pos="680"/>
          </w:tabs>
          <w:ind w:left="680" w:hanging="680"/>
        </w:pPr>
        <w:rPr>
          <w:rFonts w:hint="default"/>
        </w:rPr>
      </w:lvl>
    </w:lvlOverride>
    <w:lvlOverride w:ilvl="2">
      <w:lvl w:ilvl="2">
        <w:start w:val="1"/>
        <w:numFmt w:val="decimal"/>
        <w:lvlText w:val="%1.%2.%3"/>
        <w:lvlJc w:val="left"/>
        <w:pPr>
          <w:ind w:left="680" w:hanging="680"/>
        </w:pPr>
        <w:rPr>
          <w:rFonts w:hint="default"/>
        </w:rPr>
      </w:lvl>
    </w:lvlOverride>
    <w:lvlOverride w:ilvl="3">
      <w:lvl w:ilvl="3">
        <w:start w:val="1"/>
        <w:numFmt w:val="lowerLetter"/>
        <w:lvlText w:val="%1.%2.%3.%4"/>
        <w:lvlJc w:val="left"/>
        <w:pPr>
          <w:ind w:left="1588" w:hanging="908"/>
        </w:pPr>
        <w:rPr>
          <w:rFonts w:hint="default"/>
        </w:rPr>
      </w:lvl>
    </w:lvlOverride>
    <w:lvlOverride w:ilvl="4">
      <w:lvl w:ilvl="4">
        <w:start w:val="1"/>
        <w:numFmt w:val="lowerRoman"/>
        <w:lvlText w:val="%1.%2.%3.%4.%5"/>
        <w:lvlJc w:val="left"/>
        <w:pPr>
          <w:ind w:left="2665" w:hanging="1077"/>
        </w:pPr>
        <w:rPr>
          <w:rFonts w:hint="default"/>
        </w:rPr>
      </w:lvl>
    </w:lvlOverride>
    <w:lvlOverride w:ilvl="5">
      <w:lvl w:ilvl="5">
        <w:start w:val="1"/>
        <w:numFmt w:val="decimal"/>
        <w:lvlText w:val="%1.%2.%3.%4.%5.%6"/>
        <w:lvlJc w:val="left"/>
        <w:pPr>
          <w:tabs>
            <w:tab w:val="num" w:pos="851"/>
          </w:tabs>
          <w:ind w:left="567" w:hanging="567"/>
        </w:pPr>
        <w:rPr>
          <w:rFonts w:hint="default"/>
        </w:rPr>
      </w:lvl>
    </w:lvlOverride>
    <w:lvlOverride w:ilvl="6">
      <w:lvl w:ilvl="6">
        <w:start w:val="1"/>
        <w:numFmt w:val="decimal"/>
        <w:lvlText w:val="%1.%2.%3.%4.%5.%6.%7"/>
        <w:lvlJc w:val="left"/>
        <w:pPr>
          <w:tabs>
            <w:tab w:val="num" w:pos="851"/>
          </w:tabs>
          <w:ind w:left="567" w:hanging="567"/>
        </w:pPr>
        <w:rPr>
          <w:rFonts w:hint="default"/>
        </w:rPr>
      </w:lvl>
    </w:lvlOverride>
    <w:lvlOverride w:ilvl="7">
      <w:lvl w:ilvl="7">
        <w:start w:val="1"/>
        <w:numFmt w:val="decimal"/>
        <w:lvlText w:val="%1.%2.%3.%4.%5.%6.%7.%8"/>
        <w:lvlJc w:val="left"/>
        <w:pPr>
          <w:tabs>
            <w:tab w:val="num" w:pos="851"/>
          </w:tabs>
          <w:ind w:left="567" w:hanging="567"/>
        </w:pPr>
        <w:rPr>
          <w:rFonts w:hint="default"/>
        </w:rPr>
      </w:lvl>
    </w:lvlOverride>
    <w:lvlOverride w:ilvl="8">
      <w:lvl w:ilvl="8">
        <w:start w:val="1"/>
        <w:numFmt w:val="decimal"/>
        <w:lvlText w:val="%1.%2.%3.%4.%5.%6.%7.%8.%9"/>
        <w:lvlJc w:val="left"/>
        <w:pPr>
          <w:tabs>
            <w:tab w:val="num" w:pos="851"/>
          </w:tabs>
          <w:ind w:left="567" w:hanging="567"/>
        </w:pPr>
        <w:rPr>
          <w:rFonts w:hint="default"/>
        </w:rPr>
      </w:lvl>
    </w:lvlOverride>
  </w:num>
  <w:num w:numId="19">
    <w:abstractNumId w:val="15"/>
  </w:num>
  <w:num w:numId="20">
    <w:abstractNumId w:val="11"/>
  </w:num>
  <w:num w:numId="21">
    <w:abstractNumId w:val="11"/>
    <w:lvlOverride w:ilvl="0">
      <w:lvl w:ilvl="0">
        <w:start w:val="1"/>
        <w:numFmt w:val="decimal"/>
        <w:lvlText w:val="%1"/>
        <w:lvlJc w:val="left"/>
        <w:pPr>
          <w:ind w:left="680" w:hanging="680"/>
        </w:pPr>
        <w:rPr>
          <w:rFonts w:hint="default"/>
        </w:rPr>
      </w:lvl>
    </w:lvlOverride>
    <w:lvlOverride w:ilvl="1">
      <w:lvl w:ilvl="1">
        <w:start w:val="1"/>
        <w:numFmt w:val="decimal"/>
        <w:lvlText w:val="%1.%2"/>
        <w:lvlJc w:val="left"/>
        <w:pPr>
          <w:tabs>
            <w:tab w:val="num" w:pos="680"/>
          </w:tabs>
          <w:ind w:left="680" w:hanging="680"/>
        </w:pPr>
        <w:rPr>
          <w:rFonts w:hint="default"/>
        </w:rPr>
      </w:lvl>
    </w:lvlOverride>
    <w:lvlOverride w:ilvl="2">
      <w:lvl w:ilvl="2">
        <w:start w:val="1"/>
        <w:numFmt w:val="decimal"/>
        <w:lvlText w:val="%1.%2.%3"/>
        <w:lvlJc w:val="left"/>
        <w:pPr>
          <w:ind w:left="1106" w:hanging="680"/>
        </w:pPr>
        <w:rPr>
          <w:rFonts w:hint="default"/>
          <w:b/>
        </w:rPr>
      </w:lvl>
    </w:lvlOverride>
    <w:lvlOverride w:ilvl="3">
      <w:lvl w:ilvl="3">
        <w:start w:val="1"/>
        <w:numFmt w:val="lowerLetter"/>
        <w:lvlText w:val="%1.%2.%3.%4"/>
        <w:lvlJc w:val="left"/>
        <w:pPr>
          <w:ind w:left="1588" w:hanging="908"/>
        </w:pPr>
        <w:rPr>
          <w:rFonts w:hint="default"/>
        </w:rPr>
      </w:lvl>
    </w:lvlOverride>
    <w:lvlOverride w:ilvl="4">
      <w:lvl w:ilvl="4">
        <w:start w:val="1"/>
        <w:numFmt w:val="lowerRoman"/>
        <w:lvlText w:val="%1.%2.%3.%4.%5"/>
        <w:lvlJc w:val="left"/>
        <w:pPr>
          <w:ind w:left="2665" w:hanging="1077"/>
        </w:pPr>
        <w:rPr>
          <w:rFonts w:hint="default"/>
        </w:rPr>
      </w:lvl>
    </w:lvlOverride>
    <w:lvlOverride w:ilvl="5">
      <w:lvl w:ilvl="5">
        <w:start w:val="1"/>
        <w:numFmt w:val="decimal"/>
        <w:lvlText w:val="%1.%2.%3.%4.%5.%6"/>
        <w:lvlJc w:val="left"/>
        <w:pPr>
          <w:tabs>
            <w:tab w:val="num" w:pos="851"/>
          </w:tabs>
          <w:ind w:left="567" w:hanging="567"/>
        </w:pPr>
        <w:rPr>
          <w:rFonts w:hint="default"/>
        </w:rPr>
      </w:lvl>
    </w:lvlOverride>
    <w:lvlOverride w:ilvl="6">
      <w:lvl w:ilvl="6">
        <w:start w:val="1"/>
        <w:numFmt w:val="decimal"/>
        <w:lvlText w:val="%1.%2.%3.%4.%5.%6.%7"/>
        <w:lvlJc w:val="left"/>
        <w:pPr>
          <w:tabs>
            <w:tab w:val="num" w:pos="851"/>
          </w:tabs>
          <w:ind w:left="567" w:hanging="567"/>
        </w:pPr>
        <w:rPr>
          <w:rFonts w:hint="default"/>
        </w:rPr>
      </w:lvl>
    </w:lvlOverride>
    <w:lvlOverride w:ilvl="7">
      <w:lvl w:ilvl="7">
        <w:start w:val="1"/>
        <w:numFmt w:val="decimal"/>
        <w:lvlText w:val="%1.%2.%3.%4.%5.%6.%7.%8"/>
        <w:lvlJc w:val="left"/>
        <w:pPr>
          <w:tabs>
            <w:tab w:val="num" w:pos="851"/>
          </w:tabs>
          <w:ind w:left="567" w:hanging="567"/>
        </w:pPr>
        <w:rPr>
          <w:rFonts w:hint="default"/>
        </w:rPr>
      </w:lvl>
    </w:lvlOverride>
    <w:lvlOverride w:ilvl="8">
      <w:lvl w:ilvl="8">
        <w:start w:val="1"/>
        <w:numFmt w:val="decimal"/>
        <w:lvlText w:val="%1.%2.%3.%4.%5.%6.%7.%8.%9"/>
        <w:lvlJc w:val="left"/>
        <w:pPr>
          <w:tabs>
            <w:tab w:val="num" w:pos="851"/>
          </w:tabs>
          <w:ind w:left="567" w:hanging="567"/>
        </w:pPr>
        <w:rPr>
          <w:rFonts w:hint="default"/>
        </w:rPr>
      </w:lvl>
    </w:lvlOverride>
  </w:num>
  <w:num w:numId="22">
    <w:abstractNumId w:val="15"/>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lvlOverride w:ilvl="1">
      <w:startOverride w:val="1"/>
    </w:lvlOverride>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A31"/>
    <w:rsid w:val="000077A9"/>
    <w:rsid w:val="0001164F"/>
    <w:rsid w:val="00055CED"/>
    <w:rsid w:val="000610D2"/>
    <w:rsid w:val="000611AC"/>
    <w:rsid w:val="00084CEC"/>
    <w:rsid w:val="000A56E5"/>
    <w:rsid w:val="000C20F0"/>
    <w:rsid w:val="000C6186"/>
    <w:rsid w:val="000E6C76"/>
    <w:rsid w:val="00120076"/>
    <w:rsid w:val="00123C29"/>
    <w:rsid w:val="00171931"/>
    <w:rsid w:val="001939C6"/>
    <w:rsid w:val="001A54AF"/>
    <w:rsid w:val="001A5AC9"/>
    <w:rsid w:val="001B1D8B"/>
    <w:rsid w:val="001C4E57"/>
    <w:rsid w:val="001E121D"/>
    <w:rsid w:val="0021552D"/>
    <w:rsid w:val="00232A31"/>
    <w:rsid w:val="00252889"/>
    <w:rsid w:val="002736E3"/>
    <w:rsid w:val="002A7369"/>
    <w:rsid w:val="002B5FC9"/>
    <w:rsid w:val="002C492B"/>
    <w:rsid w:val="002D5757"/>
    <w:rsid w:val="002F4A14"/>
    <w:rsid w:val="00323916"/>
    <w:rsid w:val="00334BD0"/>
    <w:rsid w:val="0036342F"/>
    <w:rsid w:val="003914ED"/>
    <w:rsid w:val="003A2B0C"/>
    <w:rsid w:val="003A60E1"/>
    <w:rsid w:val="003B1C1F"/>
    <w:rsid w:val="003B26D6"/>
    <w:rsid w:val="003C4B01"/>
    <w:rsid w:val="003C7B9C"/>
    <w:rsid w:val="003E4153"/>
    <w:rsid w:val="003F7EC2"/>
    <w:rsid w:val="004345A8"/>
    <w:rsid w:val="00454806"/>
    <w:rsid w:val="00456145"/>
    <w:rsid w:val="00497DFD"/>
    <w:rsid w:val="004B1580"/>
    <w:rsid w:val="004E1F1B"/>
    <w:rsid w:val="004F588C"/>
    <w:rsid w:val="00500800"/>
    <w:rsid w:val="005272C1"/>
    <w:rsid w:val="00537083"/>
    <w:rsid w:val="00594D1A"/>
    <w:rsid w:val="00594E35"/>
    <w:rsid w:val="005963FA"/>
    <w:rsid w:val="005A050F"/>
    <w:rsid w:val="005A221E"/>
    <w:rsid w:val="005A4646"/>
    <w:rsid w:val="005B7EDD"/>
    <w:rsid w:val="00615E2D"/>
    <w:rsid w:val="00627600"/>
    <w:rsid w:val="006357ED"/>
    <w:rsid w:val="00657982"/>
    <w:rsid w:val="0066238F"/>
    <w:rsid w:val="006800AA"/>
    <w:rsid w:val="006963AF"/>
    <w:rsid w:val="006C03FD"/>
    <w:rsid w:val="006D2EC9"/>
    <w:rsid w:val="006E52A2"/>
    <w:rsid w:val="00705C97"/>
    <w:rsid w:val="00737478"/>
    <w:rsid w:val="00740991"/>
    <w:rsid w:val="007717EE"/>
    <w:rsid w:val="00772552"/>
    <w:rsid w:val="00787F92"/>
    <w:rsid w:val="007A405F"/>
    <w:rsid w:val="007C3125"/>
    <w:rsid w:val="007D5D89"/>
    <w:rsid w:val="00801020"/>
    <w:rsid w:val="008103CE"/>
    <w:rsid w:val="0081194D"/>
    <w:rsid w:val="00836FDA"/>
    <w:rsid w:val="008546D3"/>
    <w:rsid w:val="0086144B"/>
    <w:rsid w:val="008808A5"/>
    <w:rsid w:val="008846CA"/>
    <w:rsid w:val="008954E5"/>
    <w:rsid w:val="008B055C"/>
    <w:rsid w:val="008E0FCA"/>
    <w:rsid w:val="00912B4A"/>
    <w:rsid w:val="009359AA"/>
    <w:rsid w:val="00937110"/>
    <w:rsid w:val="009501C1"/>
    <w:rsid w:val="00960DB8"/>
    <w:rsid w:val="00974E04"/>
    <w:rsid w:val="0098247E"/>
    <w:rsid w:val="00986C86"/>
    <w:rsid w:val="009F29BA"/>
    <w:rsid w:val="009F49F4"/>
    <w:rsid w:val="00A11818"/>
    <w:rsid w:val="00A1585E"/>
    <w:rsid w:val="00A26594"/>
    <w:rsid w:val="00A46E60"/>
    <w:rsid w:val="00A7037A"/>
    <w:rsid w:val="00A72AF4"/>
    <w:rsid w:val="00A8038E"/>
    <w:rsid w:val="00AB4B75"/>
    <w:rsid w:val="00AC08FF"/>
    <w:rsid w:val="00AC138A"/>
    <w:rsid w:val="00AC5E1D"/>
    <w:rsid w:val="00AF6183"/>
    <w:rsid w:val="00B1110C"/>
    <w:rsid w:val="00B152B8"/>
    <w:rsid w:val="00B667EC"/>
    <w:rsid w:val="00B671B8"/>
    <w:rsid w:val="00B863E0"/>
    <w:rsid w:val="00B87E8E"/>
    <w:rsid w:val="00B90AA4"/>
    <w:rsid w:val="00B91C67"/>
    <w:rsid w:val="00BA7881"/>
    <w:rsid w:val="00BC382A"/>
    <w:rsid w:val="00C07CDE"/>
    <w:rsid w:val="00C30A58"/>
    <w:rsid w:val="00C4679C"/>
    <w:rsid w:val="00C51CBB"/>
    <w:rsid w:val="00C60F64"/>
    <w:rsid w:val="00C62E91"/>
    <w:rsid w:val="00C65C43"/>
    <w:rsid w:val="00C734CB"/>
    <w:rsid w:val="00C7608C"/>
    <w:rsid w:val="00C82613"/>
    <w:rsid w:val="00CA10CE"/>
    <w:rsid w:val="00CC7EE9"/>
    <w:rsid w:val="00CD77C8"/>
    <w:rsid w:val="00CE254A"/>
    <w:rsid w:val="00CE6A85"/>
    <w:rsid w:val="00D2347C"/>
    <w:rsid w:val="00D23DC5"/>
    <w:rsid w:val="00D529DA"/>
    <w:rsid w:val="00D53BF2"/>
    <w:rsid w:val="00D56008"/>
    <w:rsid w:val="00D61CF5"/>
    <w:rsid w:val="00D669D9"/>
    <w:rsid w:val="00D83FC6"/>
    <w:rsid w:val="00D87E95"/>
    <w:rsid w:val="00DD3A30"/>
    <w:rsid w:val="00DE19EE"/>
    <w:rsid w:val="00DE1B9E"/>
    <w:rsid w:val="00DE4C61"/>
    <w:rsid w:val="00DE7700"/>
    <w:rsid w:val="00DF045E"/>
    <w:rsid w:val="00E104C1"/>
    <w:rsid w:val="00E37E2D"/>
    <w:rsid w:val="00E766DA"/>
    <w:rsid w:val="00E81016"/>
    <w:rsid w:val="00E86740"/>
    <w:rsid w:val="00EE2DF3"/>
    <w:rsid w:val="00EE5181"/>
    <w:rsid w:val="00EE6739"/>
    <w:rsid w:val="00F006EC"/>
    <w:rsid w:val="00F02C7E"/>
    <w:rsid w:val="00F24318"/>
    <w:rsid w:val="00F257CA"/>
    <w:rsid w:val="00F55AC6"/>
    <w:rsid w:val="00F64037"/>
    <w:rsid w:val="00F80EAC"/>
    <w:rsid w:val="00F911EE"/>
    <w:rsid w:val="00F9326E"/>
    <w:rsid w:val="00FB3C05"/>
    <w:rsid w:val="00FE0FCA"/>
    <w:rsid w:val="00FF487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21BE7C1F"/>
  <w15:chartTrackingRefBased/>
  <w15:docId w15:val="{77CE1584-4EAB-4DC5-836C-0DAC8F54B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69" w:unhideWhenUsed="1"/>
    <w:lsdException w:name="toc 5" w:semiHidden="1" w:uiPriority="69" w:unhideWhenUsed="1"/>
    <w:lsdException w:name="toc 6" w:semiHidden="1" w:uiPriority="69" w:unhideWhenUsed="1"/>
    <w:lsdException w:name="toc 7" w:semiHidden="1" w:uiPriority="69" w:unhideWhenUsed="1"/>
    <w:lsdException w:name="toc 8" w:semiHidden="1" w:uiPriority="69" w:unhideWhenUsed="1"/>
    <w:lsdException w:name="toc 9" w:semiHidden="1" w:uiPriority="6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40" w:qFormat="1"/>
    <w:lsdException w:name="Emphasis" w:uiPriority="4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4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40" w:qFormat="1"/>
    <w:lsdException w:name="Subtle Reference" w:uiPriority="40" w:qFormat="1"/>
    <w:lsdException w:name="Intense Reference" w:uiPriority="40" w:qFormat="1"/>
    <w:lsdException w:name="Book Title" w:uiPriority="40"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32A31"/>
    <w:pPr>
      <w:tabs>
        <w:tab w:val="left" w:pos="680"/>
        <w:tab w:val="left" w:pos="1588"/>
        <w:tab w:val="left" w:pos="2552"/>
      </w:tabs>
      <w:spacing w:after="150" w:line="260" w:lineRule="exact"/>
    </w:pPr>
    <w:rPr>
      <w:rFonts w:ascii="Times New Roman" w:eastAsia="Calibri" w:hAnsi="Times New Roman" w:cs="Times New Roman"/>
      <w:sz w:val="24"/>
      <w:szCs w:val="24"/>
    </w:rPr>
  </w:style>
  <w:style w:type="paragraph" w:styleId="berschrift1">
    <w:name w:val="heading 1"/>
    <w:basedOn w:val="Standard"/>
    <w:next w:val="Standard"/>
    <w:link w:val="berschrift1Zchn"/>
    <w:uiPriority w:val="2"/>
    <w:qFormat/>
    <w:rsid w:val="00334BD0"/>
    <w:pPr>
      <w:keepNext/>
      <w:keepLines/>
      <w:pageBreakBefore/>
      <w:spacing w:after="240"/>
      <w:outlineLvl w:val="0"/>
    </w:pPr>
    <w:rPr>
      <w:rFonts w:asciiTheme="majorHAnsi" w:eastAsiaTheme="majorEastAsia" w:hAnsiTheme="majorHAnsi" w:cstheme="majorBidi"/>
      <w:b/>
      <w:color w:val="004F9F"/>
      <w:sz w:val="36"/>
      <w:szCs w:val="32"/>
    </w:rPr>
  </w:style>
  <w:style w:type="paragraph" w:styleId="berschrift2">
    <w:name w:val="heading 2"/>
    <w:basedOn w:val="Standard"/>
    <w:next w:val="Standard"/>
    <w:link w:val="berschrift2Zchn"/>
    <w:uiPriority w:val="2"/>
    <w:qFormat/>
    <w:rsid w:val="00334BD0"/>
    <w:pPr>
      <w:keepNext/>
      <w:keepLines/>
      <w:outlineLvl w:val="1"/>
    </w:pPr>
    <w:rPr>
      <w:rFonts w:asciiTheme="majorHAnsi" w:eastAsiaTheme="majorEastAsia" w:hAnsiTheme="majorHAnsi" w:cstheme="majorBidi"/>
      <w:b/>
      <w:color w:val="004F9F"/>
      <w:sz w:val="32"/>
      <w:szCs w:val="26"/>
    </w:rPr>
  </w:style>
  <w:style w:type="paragraph" w:styleId="berschrift3">
    <w:name w:val="heading 3"/>
    <w:basedOn w:val="Standard"/>
    <w:next w:val="Standard"/>
    <w:link w:val="berschrift3Zchn"/>
    <w:uiPriority w:val="2"/>
    <w:qFormat/>
    <w:rsid w:val="00334BD0"/>
    <w:pPr>
      <w:keepNext/>
      <w:keepLines/>
      <w:outlineLvl w:val="2"/>
    </w:pPr>
    <w:rPr>
      <w:rFonts w:asciiTheme="majorHAnsi" w:eastAsiaTheme="majorEastAsia" w:hAnsiTheme="majorHAnsi" w:cstheme="majorBidi"/>
      <w:b/>
      <w:color w:val="004F9F"/>
      <w:sz w:val="28"/>
    </w:rPr>
  </w:style>
  <w:style w:type="paragraph" w:styleId="berschrift4">
    <w:name w:val="heading 4"/>
    <w:basedOn w:val="Standard"/>
    <w:next w:val="Standard"/>
    <w:link w:val="berschrift4Zchn"/>
    <w:uiPriority w:val="2"/>
    <w:unhideWhenUsed/>
    <w:qFormat/>
    <w:rsid w:val="00F257CA"/>
    <w:pPr>
      <w:keepNext/>
      <w:keepLines/>
      <w:outlineLvl w:val="3"/>
    </w:pPr>
    <w:rPr>
      <w:rFonts w:asciiTheme="majorHAnsi" w:eastAsiaTheme="majorEastAsia" w:hAnsiTheme="majorHAnsi" w:cstheme="majorBidi"/>
      <w:b/>
      <w:iCs/>
      <w:color w:val="003A77" w:themeColor="accent1" w:themeShade="BF"/>
    </w:rPr>
  </w:style>
  <w:style w:type="paragraph" w:styleId="berschrift5">
    <w:name w:val="heading 5"/>
    <w:basedOn w:val="Standard"/>
    <w:next w:val="Standard"/>
    <w:link w:val="berschrift5Zchn"/>
    <w:uiPriority w:val="2"/>
    <w:unhideWhenUsed/>
    <w:qFormat/>
    <w:rsid w:val="00F257CA"/>
    <w:pPr>
      <w:keepNext/>
      <w:keepLines/>
      <w:spacing w:before="40" w:after="0"/>
      <w:outlineLvl w:val="4"/>
    </w:pPr>
    <w:rPr>
      <w:rFonts w:asciiTheme="majorHAnsi" w:eastAsiaTheme="majorEastAsia" w:hAnsiTheme="majorHAnsi" w:cstheme="majorBidi"/>
      <w:color w:val="003A77" w:themeColor="accent1" w:themeShade="BF"/>
    </w:rPr>
  </w:style>
  <w:style w:type="paragraph" w:styleId="berschrift6">
    <w:name w:val="heading 6"/>
    <w:basedOn w:val="Standard"/>
    <w:next w:val="Standard"/>
    <w:link w:val="berschrift6Zchn"/>
    <w:uiPriority w:val="19"/>
    <w:semiHidden/>
    <w:unhideWhenUsed/>
    <w:qFormat/>
    <w:rsid w:val="00F257CA"/>
    <w:pPr>
      <w:keepNext/>
      <w:keepLines/>
      <w:spacing w:before="40" w:after="0"/>
      <w:outlineLvl w:val="5"/>
    </w:pPr>
    <w:rPr>
      <w:rFonts w:asciiTheme="majorHAnsi" w:eastAsiaTheme="majorEastAsia" w:hAnsiTheme="majorHAnsi" w:cstheme="majorBidi"/>
      <w:color w:val="00274F" w:themeColor="accent1" w:themeShade="7F"/>
    </w:rPr>
  </w:style>
  <w:style w:type="paragraph" w:styleId="berschrift7">
    <w:name w:val="heading 7"/>
    <w:basedOn w:val="Standard"/>
    <w:next w:val="Standard"/>
    <w:link w:val="berschrift7Zchn"/>
    <w:uiPriority w:val="19"/>
    <w:semiHidden/>
    <w:unhideWhenUsed/>
    <w:qFormat/>
    <w:rsid w:val="00F257CA"/>
    <w:pPr>
      <w:keepNext/>
      <w:keepLines/>
      <w:spacing w:before="40" w:after="0"/>
      <w:outlineLvl w:val="6"/>
    </w:pPr>
    <w:rPr>
      <w:rFonts w:asciiTheme="majorHAnsi" w:eastAsiaTheme="majorEastAsia" w:hAnsiTheme="majorHAnsi" w:cstheme="majorBidi"/>
      <w:iCs/>
      <w:color w:val="00274F" w:themeColor="accent1" w:themeShade="7F"/>
    </w:rPr>
  </w:style>
  <w:style w:type="paragraph" w:styleId="berschrift8">
    <w:name w:val="heading 8"/>
    <w:basedOn w:val="Standard"/>
    <w:next w:val="Standard"/>
    <w:link w:val="berschrift8Zchn"/>
    <w:uiPriority w:val="19"/>
    <w:semiHidden/>
    <w:unhideWhenUsed/>
    <w:qFormat/>
    <w:rsid w:val="00F257CA"/>
    <w:pPr>
      <w:keepNext/>
      <w:keepLines/>
      <w:spacing w:before="40" w:after="0"/>
      <w:outlineLvl w:val="7"/>
    </w:pPr>
    <w:rPr>
      <w:rFonts w:asciiTheme="majorHAnsi" w:eastAsiaTheme="majorEastAsia" w:hAnsiTheme="majorHAnsi" w:cstheme="majorBidi"/>
      <w:color w:val="003A77" w:themeColor="accent1" w:themeShade="BF"/>
      <w:szCs w:val="21"/>
    </w:rPr>
  </w:style>
  <w:style w:type="paragraph" w:styleId="berschrift9">
    <w:name w:val="heading 9"/>
    <w:basedOn w:val="Standard"/>
    <w:next w:val="Standard"/>
    <w:link w:val="berschrift9Zchn"/>
    <w:uiPriority w:val="19"/>
    <w:semiHidden/>
    <w:unhideWhenUsed/>
    <w:qFormat/>
    <w:rsid w:val="00F257CA"/>
    <w:pPr>
      <w:keepNext/>
      <w:keepLines/>
      <w:spacing w:before="40" w:after="0"/>
      <w:outlineLvl w:val="8"/>
    </w:pPr>
    <w:rPr>
      <w:rFonts w:asciiTheme="majorHAnsi" w:eastAsiaTheme="majorEastAsia" w:hAnsiTheme="majorHAnsi" w:cstheme="majorBidi"/>
      <w:iCs/>
      <w:color w:val="003A77" w:themeColor="accent1" w:themeShade="BF"/>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uiPriority w:val="54"/>
    <w:unhideWhenUsed/>
    <w:qFormat/>
    <w:rsid w:val="002B5FC9"/>
    <w:pPr>
      <w:spacing w:line="240" w:lineRule="auto"/>
    </w:pPr>
    <w:rPr>
      <w:i/>
      <w:iCs/>
      <w:color w:val="000000" w:themeColor="text1"/>
      <w:sz w:val="18"/>
      <w:szCs w:val="18"/>
    </w:rPr>
  </w:style>
  <w:style w:type="table" w:styleId="Tabellenraster">
    <w:name w:val="Table Grid"/>
    <w:basedOn w:val="NormaleTabelle"/>
    <w:uiPriority w:val="39"/>
    <w:rsid w:val="001C4E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5dunkelAkzent1">
    <w:name w:val="Grid Table 5 Dark Accent 1"/>
    <w:basedOn w:val="NormaleTabelle"/>
    <w:uiPriority w:val="50"/>
    <w:rsid w:val="007717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8DBFF" w:themeFill="accent1" w:themeFillTint="33"/>
    </w:tcPr>
    <w:tblStylePr w:type="firstRow">
      <w:rPr>
        <w:b w:val="0"/>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4F9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4F9F" w:themeFill="accent1"/>
      </w:tcPr>
    </w:tblStylePr>
    <w:tblStylePr w:type="firstCol">
      <w:rPr>
        <w:b w:val="0"/>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4F9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4F9F" w:themeFill="accent1"/>
      </w:tcPr>
    </w:tblStylePr>
    <w:tblStylePr w:type="band1Vert">
      <w:tblPr/>
      <w:tcPr>
        <w:shd w:val="clear" w:color="auto" w:fill="72B7FF" w:themeFill="accent1" w:themeFillTint="66"/>
      </w:tcPr>
    </w:tblStylePr>
    <w:tblStylePr w:type="band1Horz">
      <w:tblPr/>
      <w:tcPr>
        <w:shd w:val="clear" w:color="auto" w:fill="72B7FF" w:themeFill="accent1" w:themeFillTint="66"/>
      </w:tcPr>
    </w:tblStylePr>
  </w:style>
  <w:style w:type="paragraph" w:customStyle="1" w:styleId="HeaderEbene2">
    <w:name w:val="Header → Ebene 2"/>
    <w:basedOn w:val="Standard"/>
    <w:uiPriority w:val="49"/>
    <w:qFormat/>
    <w:rsid w:val="00CA10CE"/>
    <w:pPr>
      <w:spacing w:after="0" w:line="240" w:lineRule="auto"/>
    </w:pPr>
    <w:rPr>
      <w:b/>
      <w:bCs/>
      <w:color w:val="FFFFFF" w:themeColor="background1"/>
    </w:rPr>
  </w:style>
  <w:style w:type="paragraph" w:styleId="Titel">
    <w:name w:val="Title"/>
    <w:basedOn w:val="Standard"/>
    <w:next w:val="Standard"/>
    <w:link w:val="TitelZchn"/>
    <w:uiPriority w:val="1"/>
    <w:qFormat/>
    <w:rsid w:val="009F29BA"/>
    <w:pPr>
      <w:spacing w:after="0" w:line="240" w:lineRule="auto"/>
      <w:contextualSpacing/>
    </w:pPr>
    <w:rPr>
      <w:rFonts w:asciiTheme="majorHAnsi" w:eastAsiaTheme="majorEastAsia" w:hAnsiTheme="majorHAnsi" w:cstheme="majorBidi"/>
      <w:color w:val="004F9F"/>
      <w:spacing w:val="-10"/>
      <w:kern w:val="28"/>
      <w:sz w:val="56"/>
      <w:szCs w:val="56"/>
    </w:rPr>
  </w:style>
  <w:style w:type="character" w:customStyle="1" w:styleId="TitelZchn">
    <w:name w:val="Titel Zchn"/>
    <w:basedOn w:val="Absatz-Standardschriftart"/>
    <w:link w:val="Titel"/>
    <w:uiPriority w:val="1"/>
    <w:rsid w:val="009F29BA"/>
    <w:rPr>
      <w:rFonts w:asciiTheme="majorHAnsi" w:eastAsiaTheme="majorEastAsia" w:hAnsiTheme="majorHAnsi" w:cstheme="majorBidi"/>
      <w:color w:val="004F9F"/>
      <w:spacing w:val="-10"/>
      <w:kern w:val="28"/>
      <w:sz w:val="56"/>
      <w:szCs w:val="56"/>
    </w:rPr>
  </w:style>
  <w:style w:type="paragraph" w:styleId="Untertitel">
    <w:name w:val="Subtitle"/>
    <w:basedOn w:val="Standard"/>
    <w:next w:val="Standard"/>
    <w:link w:val="UntertitelZchn"/>
    <w:uiPriority w:val="94"/>
    <w:qFormat/>
    <w:rsid w:val="009F29BA"/>
    <w:pPr>
      <w:numPr>
        <w:ilvl w:val="1"/>
      </w:numPr>
    </w:pPr>
    <w:rPr>
      <w:rFonts w:eastAsiaTheme="minorEastAsia"/>
      <w:color w:val="004F9F"/>
      <w:spacing w:val="15"/>
    </w:rPr>
  </w:style>
  <w:style w:type="character" w:customStyle="1" w:styleId="UntertitelZchn">
    <w:name w:val="Untertitel Zchn"/>
    <w:basedOn w:val="Absatz-Standardschriftart"/>
    <w:link w:val="Untertitel"/>
    <w:uiPriority w:val="94"/>
    <w:rsid w:val="009F29BA"/>
    <w:rPr>
      <w:rFonts w:eastAsiaTheme="minorEastAsia"/>
      <w:color w:val="004F9F"/>
      <w:spacing w:val="15"/>
      <w:sz w:val="24"/>
    </w:rPr>
  </w:style>
  <w:style w:type="character" w:customStyle="1" w:styleId="berschrift1Zchn">
    <w:name w:val="Überschrift 1 Zchn"/>
    <w:basedOn w:val="Absatz-Standardschriftart"/>
    <w:link w:val="berschrift1"/>
    <w:uiPriority w:val="2"/>
    <w:rsid w:val="00334BD0"/>
    <w:rPr>
      <w:rFonts w:asciiTheme="majorHAnsi" w:eastAsiaTheme="majorEastAsia" w:hAnsiTheme="majorHAnsi" w:cstheme="majorBidi"/>
      <w:b/>
      <w:color w:val="004F9F"/>
      <w:sz w:val="36"/>
      <w:szCs w:val="32"/>
    </w:rPr>
  </w:style>
  <w:style w:type="character" w:customStyle="1" w:styleId="berschrift2Zchn">
    <w:name w:val="Überschrift 2 Zchn"/>
    <w:basedOn w:val="Absatz-Standardschriftart"/>
    <w:link w:val="berschrift2"/>
    <w:uiPriority w:val="2"/>
    <w:rsid w:val="00334BD0"/>
    <w:rPr>
      <w:rFonts w:asciiTheme="majorHAnsi" w:eastAsiaTheme="majorEastAsia" w:hAnsiTheme="majorHAnsi" w:cstheme="majorBidi"/>
      <w:b/>
      <w:color w:val="004F9F"/>
      <w:sz w:val="32"/>
      <w:szCs w:val="26"/>
    </w:rPr>
  </w:style>
  <w:style w:type="paragraph" w:styleId="IntensivesZitat">
    <w:name w:val="Intense Quote"/>
    <w:basedOn w:val="Standard"/>
    <w:next w:val="Standard"/>
    <w:link w:val="IntensivesZitatZchn"/>
    <w:uiPriority w:val="40"/>
    <w:qFormat/>
    <w:rsid w:val="00334BD0"/>
    <w:pPr>
      <w:pBdr>
        <w:top w:val="single" w:sz="4" w:space="10" w:color="004F9F" w:themeColor="accent1"/>
        <w:bottom w:val="single" w:sz="4" w:space="10" w:color="004F9F" w:themeColor="accent1"/>
      </w:pBdr>
      <w:spacing w:before="360" w:after="360"/>
      <w:ind w:left="864" w:right="864"/>
      <w:jc w:val="center"/>
    </w:pPr>
    <w:rPr>
      <w:i/>
      <w:iCs/>
      <w:color w:val="004F9F"/>
    </w:rPr>
  </w:style>
  <w:style w:type="character" w:customStyle="1" w:styleId="IntensivesZitatZchn">
    <w:name w:val="Intensives Zitat Zchn"/>
    <w:basedOn w:val="Absatz-Standardschriftart"/>
    <w:link w:val="IntensivesZitat"/>
    <w:uiPriority w:val="40"/>
    <w:rsid w:val="00334BD0"/>
    <w:rPr>
      <w:i/>
      <w:iCs/>
      <w:color w:val="004F9F"/>
      <w:sz w:val="24"/>
    </w:rPr>
  </w:style>
  <w:style w:type="character" w:customStyle="1" w:styleId="berschrift3Zchn">
    <w:name w:val="Überschrift 3 Zchn"/>
    <w:basedOn w:val="Absatz-Standardschriftart"/>
    <w:link w:val="berschrift3"/>
    <w:uiPriority w:val="2"/>
    <w:rsid w:val="00334BD0"/>
    <w:rPr>
      <w:rFonts w:asciiTheme="majorHAnsi" w:eastAsiaTheme="majorEastAsia" w:hAnsiTheme="majorHAnsi" w:cstheme="majorBidi"/>
      <w:b/>
      <w:color w:val="004F9F"/>
      <w:sz w:val="28"/>
      <w:szCs w:val="24"/>
    </w:rPr>
  </w:style>
  <w:style w:type="paragraph" w:styleId="Kopfzeile">
    <w:name w:val="header"/>
    <w:basedOn w:val="Standard"/>
    <w:link w:val="KopfzeileZchn"/>
    <w:uiPriority w:val="99"/>
    <w:unhideWhenUsed/>
    <w:rsid w:val="000077A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E121D"/>
  </w:style>
  <w:style w:type="paragraph" w:styleId="Fuzeile">
    <w:name w:val="footer"/>
    <w:basedOn w:val="Standard"/>
    <w:link w:val="FuzeileZchn"/>
    <w:uiPriority w:val="99"/>
    <w:unhideWhenUsed/>
    <w:rsid w:val="000077A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E121D"/>
  </w:style>
  <w:style w:type="paragraph" w:customStyle="1" w:styleId="HeaderEbene1">
    <w:name w:val="Header ↓ Ebene 1"/>
    <w:basedOn w:val="Standard"/>
    <w:uiPriority w:val="49"/>
    <w:qFormat/>
    <w:rsid w:val="00252889"/>
    <w:pPr>
      <w:spacing w:after="0" w:line="240" w:lineRule="auto"/>
    </w:pPr>
    <w:rPr>
      <w:b/>
      <w:bCs/>
      <w:color w:val="FFFFFF" w:themeColor="background1"/>
    </w:rPr>
  </w:style>
  <w:style w:type="paragraph" w:customStyle="1" w:styleId="HeaderEbene10">
    <w:name w:val="Header → Ebene 1"/>
    <w:basedOn w:val="Standard"/>
    <w:uiPriority w:val="49"/>
    <w:qFormat/>
    <w:rsid w:val="00CA10CE"/>
    <w:pPr>
      <w:spacing w:after="0" w:line="240" w:lineRule="auto"/>
    </w:pPr>
    <w:rPr>
      <w:b/>
    </w:rPr>
  </w:style>
  <w:style w:type="paragraph" w:customStyle="1" w:styleId="HeaderEbene3">
    <w:name w:val="Header → Ebene 3"/>
    <w:basedOn w:val="Standard"/>
    <w:uiPriority w:val="49"/>
    <w:qFormat/>
    <w:rsid w:val="00CA10CE"/>
    <w:pPr>
      <w:spacing w:after="0" w:line="240" w:lineRule="auto"/>
    </w:pPr>
    <w:rPr>
      <w:b/>
    </w:rPr>
  </w:style>
  <w:style w:type="paragraph" w:customStyle="1" w:styleId="HeaderEbene4">
    <w:name w:val="Header → Ebene 4"/>
    <w:basedOn w:val="Standard"/>
    <w:uiPriority w:val="49"/>
    <w:qFormat/>
    <w:rsid w:val="00CA10CE"/>
    <w:pPr>
      <w:spacing w:after="0" w:line="240" w:lineRule="auto"/>
    </w:pPr>
    <w:rPr>
      <w:b/>
    </w:rPr>
  </w:style>
  <w:style w:type="paragraph" w:customStyle="1" w:styleId="HeaderEbene5">
    <w:name w:val="Header → Ebene 5"/>
    <w:basedOn w:val="Standard"/>
    <w:uiPriority w:val="49"/>
    <w:qFormat/>
    <w:rsid w:val="00CA10CE"/>
    <w:pPr>
      <w:spacing w:after="0" w:line="240" w:lineRule="auto"/>
    </w:pPr>
    <w:rPr>
      <w:b/>
    </w:rPr>
  </w:style>
  <w:style w:type="paragraph" w:customStyle="1" w:styleId="HeaderEbene20">
    <w:name w:val="Header ↓ Ebene 2"/>
    <w:basedOn w:val="Standard"/>
    <w:uiPriority w:val="49"/>
    <w:qFormat/>
    <w:rsid w:val="00CA10CE"/>
    <w:pPr>
      <w:spacing w:after="0" w:line="240" w:lineRule="auto"/>
    </w:pPr>
    <w:rPr>
      <w:b/>
    </w:rPr>
  </w:style>
  <w:style w:type="paragraph" w:customStyle="1" w:styleId="HeaderEbene30">
    <w:name w:val="Header ↓ Ebene 3"/>
    <w:basedOn w:val="Standard"/>
    <w:uiPriority w:val="49"/>
    <w:qFormat/>
    <w:rsid w:val="00CA10CE"/>
    <w:pPr>
      <w:spacing w:after="0" w:line="240" w:lineRule="auto"/>
    </w:pPr>
    <w:rPr>
      <w:b/>
    </w:rPr>
  </w:style>
  <w:style w:type="paragraph" w:customStyle="1" w:styleId="HeaderEbene40">
    <w:name w:val="Header ↓ Ebene 4"/>
    <w:basedOn w:val="Standard"/>
    <w:uiPriority w:val="49"/>
    <w:qFormat/>
    <w:rsid w:val="00CA10CE"/>
    <w:pPr>
      <w:spacing w:after="0" w:line="240" w:lineRule="auto"/>
    </w:pPr>
    <w:rPr>
      <w:b/>
    </w:rPr>
  </w:style>
  <w:style w:type="paragraph" w:customStyle="1" w:styleId="HeaderEbene50">
    <w:name w:val="Header ↓ Ebene 5"/>
    <w:basedOn w:val="Standard"/>
    <w:uiPriority w:val="49"/>
    <w:qFormat/>
    <w:rsid w:val="00CA10CE"/>
    <w:pPr>
      <w:spacing w:after="0" w:line="240" w:lineRule="auto"/>
    </w:pPr>
    <w:rPr>
      <w:b/>
    </w:rPr>
  </w:style>
  <w:style w:type="paragraph" w:customStyle="1" w:styleId="HeaderEbene2nur1Spalte">
    <w:name w:val="Header ↓ Ebene 2 nur 1. Spalte"/>
    <w:basedOn w:val="Standard"/>
    <w:uiPriority w:val="49"/>
    <w:qFormat/>
    <w:rsid w:val="00CA10CE"/>
    <w:pPr>
      <w:spacing w:after="0" w:line="240" w:lineRule="auto"/>
    </w:pPr>
    <w:rPr>
      <w:b/>
    </w:rPr>
  </w:style>
  <w:style w:type="paragraph" w:customStyle="1" w:styleId="HeaderEbene3nur1Spalte">
    <w:name w:val="Header ↓ Ebene 3 nur 1. Spalte"/>
    <w:basedOn w:val="Standard"/>
    <w:uiPriority w:val="49"/>
    <w:qFormat/>
    <w:rsid w:val="00CA10CE"/>
    <w:pPr>
      <w:spacing w:after="0" w:line="240" w:lineRule="auto"/>
    </w:pPr>
    <w:rPr>
      <w:b/>
    </w:rPr>
  </w:style>
  <w:style w:type="paragraph" w:customStyle="1" w:styleId="Datenzelle">
    <w:name w:val="Datenzelle"/>
    <w:basedOn w:val="Standard"/>
    <w:uiPriority w:val="50"/>
    <w:qFormat/>
    <w:rsid w:val="00C734CB"/>
    <w:pPr>
      <w:spacing w:after="0" w:line="240" w:lineRule="auto"/>
    </w:pPr>
  </w:style>
  <w:style w:type="paragraph" w:styleId="Liste">
    <w:name w:val="List"/>
    <w:basedOn w:val="Standard"/>
    <w:uiPriority w:val="29"/>
    <w:rsid w:val="008E0FCA"/>
    <w:pPr>
      <w:keepNext/>
      <w:keepLines/>
      <w:numPr>
        <w:numId w:val="14"/>
      </w:numPr>
    </w:pPr>
  </w:style>
  <w:style w:type="paragraph" w:styleId="Liste2">
    <w:name w:val="List 2"/>
    <w:basedOn w:val="Standard"/>
    <w:uiPriority w:val="29"/>
    <w:rsid w:val="008E0FCA"/>
    <w:pPr>
      <w:keepNext/>
      <w:keepLines/>
      <w:numPr>
        <w:ilvl w:val="1"/>
        <w:numId w:val="14"/>
      </w:numPr>
    </w:pPr>
  </w:style>
  <w:style w:type="paragraph" w:styleId="Liste3">
    <w:name w:val="List 3"/>
    <w:basedOn w:val="Standard"/>
    <w:uiPriority w:val="29"/>
    <w:rsid w:val="008E0FCA"/>
    <w:pPr>
      <w:keepNext/>
      <w:keepLines/>
      <w:numPr>
        <w:ilvl w:val="2"/>
        <w:numId w:val="14"/>
      </w:numPr>
      <w:ind w:left="851"/>
    </w:pPr>
  </w:style>
  <w:style w:type="paragraph" w:styleId="Liste4">
    <w:name w:val="List 4"/>
    <w:basedOn w:val="Standard"/>
    <w:uiPriority w:val="29"/>
    <w:rsid w:val="008E0FCA"/>
    <w:pPr>
      <w:keepNext/>
      <w:keepLines/>
      <w:numPr>
        <w:ilvl w:val="3"/>
        <w:numId w:val="14"/>
      </w:numPr>
      <w:ind w:left="1135"/>
    </w:pPr>
  </w:style>
  <w:style w:type="paragraph" w:styleId="Verzeichnis1">
    <w:name w:val="toc 1"/>
    <w:basedOn w:val="Standard"/>
    <w:next w:val="Standard"/>
    <w:autoRedefine/>
    <w:uiPriority w:val="39"/>
    <w:unhideWhenUsed/>
    <w:rsid w:val="00252889"/>
    <w:pPr>
      <w:tabs>
        <w:tab w:val="right" w:leader="dot" w:pos="9062"/>
      </w:tabs>
      <w:spacing w:after="100"/>
    </w:pPr>
  </w:style>
  <w:style w:type="paragraph" w:styleId="Verzeichnis2">
    <w:name w:val="toc 2"/>
    <w:basedOn w:val="Standard"/>
    <w:next w:val="Standard"/>
    <w:autoRedefine/>
    <w:uiPriority w:val="39"/>
    <w:unhideWhenUsed/>
    <w:rsid w:val="00D83FC6"/>
    <w:pPr>
      <w:spacing w:after="100"/>
      <w:ind w:left="220"/>
    </w:pPr>
  </w:style>
  <w:style w:type="paragraph" w:styleId="Verzeichnis3">
    <w:name w:val="toc 3"/>
    <w:basedOn w:val="Standard"/>
    <w:next w:val="Standard"/>
    <w:autoRedefine/>
    <w:uiPriority w:val="39"/>
    <w:unhideWhenUsed/>
    <w:rsid w:val="00D83FC6"/>
    <w:pPr>
      <w:spacing w:after="100"/>
      <w:ind w:left="440"/>
    </w:pPr>
  </w:style>
  <w:style w:type="character" w:styleId="Hyperlink">
    <w:name w:val="Hyperlink"/>
    <w:basedOn w:val="Absatz-Standardschriftart"/>
    <w:uiPriority w:val="99"/>
    <w:unhideWhenUsed/>
    <w:rsid w:val="009F29BA"/>
    <w:rPr>
      <w:color w:val="004F9F"/>
      <w:u w:val="single"/>
    </w:rPr>
  </w:style>
  <w:style w:type="character" w:styleId="IntensiverVerweis">
    <w:name w:val="Intense Reference"/>
    <w:basedOn w:val="Absatz-Standardschriftart"/>
    <w:uiPriority w:val="40"/>
    <w:qFormat/>
    <w:rsid w:val="00F80EAC"/>
    <w:rPr>
      <w:b/>
      <w:bCs/>
      <w:smallCaps/>
      <w:color w:val="004F9F" w:themeColor="accent1"/>
      <w:spacing w:val="5"/>
    </w:rPr>
  </w:style>
  <w:style w:type="character" w:styleId="NichtaufgelsteErwhnung">
    <w:name w:val="Unresolved Mention"/>
    <w:basedOn w:val="Absatz-Standardschriftart"/>
    <w:uiPriority w:val="99"/>
    <w:semiHidden/>
    <w:unhideWhenUsed/>
    <w:rsid w:val="00D83FC6"/>
    <w:rPr>
      <w:color w:val="605E5C"/>
      <w:shd w:val="clear" w:color="auto" w:fill="E1DFDD"/>
    </w:rPr>
  </w:style>
  <w:style w:type="paragraph" w:styleId="Listennummer">
    <w:name w:val="List Number"/>
    <w:basedOn w:val="Standard"/>
    <w:uiPriority w:val="29"/>
    <w:rsid w:val="008E0FCA"/>
    <w:pPr>
      <w:keepNext/>
      <w:keepLines/>
      <w:numPr>
        <w:numId w:val="15"/>
      </w:numPr>
    </w:pPr>
  </w:style>
  <w:style w:type="paragraph" w:styleId="Listennummer2">
    <w:name w:val="List Number 2"/>
    <w:basedOn w:val="Standard"/>
    <w:uiPriority w:val="29"/>
    <w:rsid w:val="008E0FCA"/>
    <w:pPr>
      <w:keepNext/>
      <w:keepLines/>
      <w:numPr>
        <w:ilvl w:val="1"/>
        <w:numId w:val="15"/>
      </w:numPr>
    </w:pPr>
  </w:style>
  <w:style w:type="paragraph" w:styleId="Listenfortsetzung3">
    <w:name w:val="List Continue 3"/>
    <w:basedOn w:val="Standard"/>
    <w:uiPriority w:val="29"/>
    <w:rsid w:val="008E0FCA"/>
    <w:pPr>
      <w:spacing w:before="120"/>
      <w:ind w:left="851"/>
      <w:contextualSpacing/>
    </w:pPr>
  </w:style>
  <w:style w:type="paragraph" w:styleId="Listenfortsetzung4">
    <w:name w:val="List Continue 4"/>
    <w:basedOn w:val="Standard"/>
    <w:uiPriority w:val="29"/>
    <w:rsid w:val="008E0FCA"/>
    <w:pPr>
      <w:spacing w:before="120"/>
      <w:ind w:left="1134"/>
      <w:contextualSpacing/>
    </w:pPr>
  </w:style>
  <w:style w:type="paragraph" w:styleId="Listenfortsetzung5">
    <w:name w:val="List Continue 5"/>
    <w:basedOn w:val="Standard"/>
    <w:uiPriority w:val="29"/>
    <w:rsid w:val="008E0FCA"/>
    <w:pPr>
      <w:spacing w:before="120"/>
      <w:ind w:left="1418"/>
      <w:contextualSpacing/>
    </w:pPr>
  </w:style>
  <w:style w:type="paragraph" w:styleId="Listennummer3">
    <w:name w:val="List Number 3"/>
    <w:basedOn w:val="Standard"/>
    <w:uiPriority w:val="29"/>
    <w:rsid w:val="008E0FCA"/>
    <w:pPr>
      <w:keepNext/>
      <w:keepLines/>
      <w:numPr>
        <w:ilvl w:val="2"/>
        <w:numId w:val="15"/>
      </w:numPr>
      <w:ind w:left="851"/>
    </w:pPr>
  </w:style>
  <w:style w:type="paragraph" w:styleId="Listennummer4">
    <w:name w:val="List Number 4"/>
    <w:basedOn w:val="Standard"/>
    <w:uiPriority w:val="29"/>
    <w:rsid w:val="008E0FCA"/>
    <w:pPr>
      <w:keepNext/>
      <w:keepLines/>
      <w:numPr>
        <w:ilvl w:val="3"/>
        <w:numId w:val="15"/>
      </w:numPr>
      <w:ind w:left="1135"/>
    </w:pPr>
  </w:style>
  <w:style w:type="paragraph" w:styleId="Listennummer5">
    <w:name w:val="List Number 5"/>
    <w:basedOn w:val="Standard"/>
    <w:uiPriority w:val="29"/>
    <w:rsid w:val="008E0FCA"/>
    <w:pPr>
      <w:keepNext/>
      <w:keepLines/>
      <w:numPr>
        <w:ilvl w:val="4"/>
        <w:numId w:val="15"/>
      </w:numPr>
      <w:ind w:left="1418"/>
    </w:pPr>
  </w:style>
  <w:style w:type="paragraph" w:styleId="Listenfortsetzung">
    <w:name w:val="List Continue"/>
    <w:basedOn w:val="Standard"/>
    <w:uiPriority w:val="29"/>
    <w:rsid w:val="008E0FCA"/>
    <w:pPr>
      <w:spacing w:before="120"/>
      <w:ind w:left="284"/>
      <w:contextualSpacing/>
    </w:pPr>
  </w:style>
  <w:style w:type="paragraph" w:styleId="Listenfortsetzung2">
    <w:name w:val="List Continue 2"/>
    <w:basedOn w:val="Standard"/>
    <w:uiPriority w:val="29"/>
    <w:rsid w:val="008E0FCA"/>
    <w:pPr>
      <w:spacing w:before="120"/>
      <w:ind w:left="567"/>
      <w:contextualSpacing/>
    </w:pPr>
  </w:style>
  <w:style w:type="paragraph" w:styleId="Liste5">
    <w:name w:val="List 5"/>
    <w:basedOn w:val="Standard"/>
    <w:uiPriority w:val="29"/>
    <w:rsid w:val="008E0FCA"/>
    <w:pPr>
      <w:keepNext/>
      <w:keepLines/>
      <w:numPr>
        <w:ilvl w:val="4"/>
        <w:numId w:val="14"/>
      </w:numPr>
      <w:ind w:left="1418"/>
    </w:pPr>
  </w:style>
  <w:style w:type="character" w:customStyle="1" w:styleId="berschrift4Zchn">
    <w:name w:val="Überschrift 4 Zchn"/>
    <w:basedOn w:val="Absatz-Standardschriftart"/>
    <w:link w:val="berschrift4"/>
    <w:uiPriority w:val="19"/>
    <w:rsid w:val="004F588C"/>
    <w:rPr>
      <w:rFonts w:asciiTheme="majorHAnsi" w:eastAsiaTheme="majorEastAsia" w:hAnsiTheme="majorHAnsi" w:cstheme="majorBidi"/>
      <w:b/>
      <w:iCs/>
      <w:color w:val="003A77" w:themeColor="accent1" w:themeShade="BF"/>
      <w:sz w:val="24"/>
    </w:rPr>
  </w:style>
  <w:style w:type="character" w:customStyle="1" w:styleId="berschrift5Zchn">
    <w:name w:val="Überschrift 5 Zchn"/>
    <w:basedOn w:val="Absatz-Standardschriftart"/>
    <w:link w:val="berschrift5"/>
    <w:uiPriority w:val="19"/>
    <w:semiHidden/>
    <w:rsid w:val="00F257CA"/>
    <w:rPr>
      <w:rFonts w:asciiTheme="majorHAnsi" w:eastAsiaTheme="majorEastAsia" w:hAnsiTheme="majorHAnsi" w:cstheme="majorBidi"/>
      <w:color w:val="003A77" w:themeColor="accent1" w:themeShade="BF"/>
      <w:sz w:val="24"/>
    </w:rPr>
  </w:style>
  <w:style w:type="character" w:customStyle="1" w:styleId="berschrift6Zchn">
    <w:name w:val="Überschrift 6 Zchn"/>
    <w:basedOn w:val="Absatz-Standardschriftart"/>
    <w:link w:val="berschrift6"/>
    <w:uiPriority w:val="19"/>
    <w:semiHidden/>
    <w:rsid w:val="00F257CA"/>
    <w:rPr>
      <w:rFonts w:asciiTheme="majorHAnsi" w:eastAsiaTheme="majorEastAsia" w:hAnsiTheme="majorHAnsi" w:cstheme="majorBidi"/>
      <w:color w:val="00274F" w:themeColor="accent1" w:themeShade="7F"/>
      <w:sz w:val="24"/>
    </w:rPr>
  </w:style>
  <w:style w:type="character" w:customStyle="1" w:styleId="berschrift7Zchn">
    <w:name w:val="Überschrift 7 Zchn"/>
    <w:basedOn w:val="Absatz-Standardschriftart"/>
    <w:link w:val="berschrift7"/>
    <w:uiPriority w:val="19"/>
    <w:semiHidden/>
    <w:rsid w:val="00F257CA"/>
    <w:rPr>
      <w:rFonts w:asciiTheme="majorHAnsi" w:eastAsiaTheme="majorEastAsia" w:hAnsiTheme="majorHAnsi" w:cstheme="majorBidi"/>
      <w:iCs/>
      <w:color w:val="00274F" w:themeColor="accent1" w:themeShade="7F"/>
      <w:sz w:val="24"/>
    </w:rPr>
  </w:style>
  <w:style w:type="character" w:customStyle="1" w:styleId="berschrift8Zchn">
    <w:name w:val="Überschrift 8 Zchn"/>
    <w:basedOn w:val="Absatz-Standardschriftart"/>
    <w:link w:val="berschrift8"/>
    <w:uiPriority w:val="19"/>
    <w:semiHidden/>
    <w:rsid w:val="00F257CA"/>
    <w:rPr>
      <w:rFonts w:asciiTheme="majorHAnsi" w:eastAsiaTheme="majorEastAsia" w:hAnsiTheme="majorHAnsi" w:cstheme="majorBidi"/>
      <w:color w:val="003A77" w:themeColor="accent1" w:themeShade="BF"/>
      <w:sz w:val="24"/>
      <w:szCs w:val="21"/>
    </w:rPr>
  </w:style>
  <w:style w:type="character" w:customStyle="1" w:styleId="berschrift9Zchn">
    <w:name w:val="Überschrift 9 Zchn"/>
    <w:basedOn w:val="Absatz-Standardschriftart"/>
    <w:link w:val="berschrift9"/>
    <w:uiPriority w:val="19"/>
    <w:semiHidden/>
    <w:rsid w:val="00F257CA"/>
    <w:rPr>
      <w:rFonts w:asciiTheme="majorHAnsi" w:eastAsiaTheme="majorEastAsia" w:hAnsiTheme="majorHAnsi" w:cstheme="majorBidi"/>
      <w:iCs/>
      <w:color w:val="003A77" w:themeColor="accent1" w:themeShade="BF"/>
      <w:sz w:val="24"/>
      <w:szCs w:val="21"/>
    </w:rPr>
  </w:style>
  <w:style w:type="paragraph" w:customStyle="1" w:styleId="Listenfortsetzung6">
    <w:name w:val="Listenfortsetzung 6"/>
    <w:basedOn w:val="Standard"/>
    <w:uiPriority w:val="29"/>
    <w:semiHidden/>
    <w:qFormat/>
    <w:rsid w:val="003E4153"/>
    <w:pPr>
      <w:spacing w:before="120"/>
      <w:ind w:left="1701"/>
    </w:pPr>
  </w:style>
  <w:style w:type="paragraph" w:customStyle="1" w:styleId="Listenfortsetzung7">
    <w:name w:val="Listenfortsetzung 7"/>
    <w:basedOn w:val="Standard"/>
    <w:uiPriority w:val="29"/>
    <w:semiHidden/>
    <w:qFormat/>
    <w:rsid w:val="003E4153"/>
    <w:pPr>
      <w:spacing w:before="120"/>
      <w:ind w:left="1985"/>
    </w:pPr>
  </w:style>
  <w:style w:type="paragraph" w:customStyle="1" w:styleId="Listenfortsetzung8">
    <w:name w:val="Listenfortsetzung 8"/>
    <w:basedOn w:val="Standard"/>
    <w:uiPriority w:val="29"/>
    <w:semiHidden/>
    <w:qFormat/>
    <w:rsid w:val="003E4153"/>
    <w:pPr>
      <w:spacing w:before="120"/>
      <w:ind w:left="2268"/>
    </w:pPr>
  </w:style>
  <w:style w:type="paragraph" w:customStyle="1" w:styleId="Listennummer6">
    <w:name w:val="Listennummer 6"/>
    <w:basedOn w:val="Standard"/>
    <w:uiPriority w:val="29"/>
    <w:semiHidden/>
    <w:qFormat/>
    <w:rsid w:val="00AF6183"/>
    <w:pPr>
      <w:numPr>
        <w:ilvl w:val="5"/>
        <w:numId w:val="15"/>
      </w:numPr>
    </w:pPr>
  </w:style>
  <w:style w:type="paragraph" w:customStyle="1" w:styleId="Listennummer7">
    <w:name w:val="Listennummer 7"/>
    <w:basedOn w:val="Standard"/>
    <w:uiPriority w:val="29"/>
    <w:semiHidden/>
    <w:qFormat/>
    <w:rsid w:val="00AF6183"/>
    <w:pPr>
      <w:numPr>
        <w:ilvl w:val="6"/>
        <w:numId w:val="15"/>
      </w:numPr>
    </w:pPr>
  </w:style>
  <w:style w:type="paragraph" w:customStyle="1" w:styleId="Listennummer8">
    <w:name w:val="Listennummer 8"/>
    <w:basedOn w:val="Standard"/>
    <w:uiPriority w:val="29"/>
    <w:semiHidden/>
    <w:qFormat/>
    <w:rsid w:val="00AF6183"/>
    <w:pPr>
      <w:numPr>
        <w:ilvl w:val="7"/>
        <w:numId w:val="15"/>
      </w:numPr>
    </w:pPr>
  </w:style>
  <w:style w:type="paragraph" w:customStyle="1" w:styleId="Liste6">
    <w:name w:val="Liste 6"/>
    <w:basedOn w:val="Standard"/>
    <w:uiPriority w:val="29"/>
    <w:semiHidden/>
    <w:qFormat/>
    <w:rsid w:val="00AF6183"/>
    <w:pPr>
      <w:numPr>
        <w:ilvl w:val="5"/>
        <w:numId w:val="14"/>
      </w:numPr>
    </w:pPr>
  </w:style>
  <w:style w:type="paragraph" w:customStyle="1" w:styleId="Liste7">
    <w:name w:val="Liste 7"/>
    <w:basedOn w:val="Standard"/>
    <w:uiPriority w:val="29"/>
    <w:semiHidden/>
    <w:qFormat/>
    <w:rsid w:val="00AF6183"/>
    <w:pPr>
      <w:numPr>
        <w:ilvl w:val="6"/>
        <w:numId w:val="14"/>
      </w:numPr>
    </w:pPr>
  </w:style>
  <w:style w:type="paragraph" w:customStyle="1" w:styleId="Liste8">
    <w:name w:val="Liste 8"/>
    <w:basedOn w:val="Standard"/>
    <w:uiPriority w:val="29"/>
    <w:semiHidden/>
    <w:qFormat/>
    <w:rsid w:val="00AF6183"/>
    <w:pPr>
      <w:numPr>
        <w:ilvl w:val="7"/>
        <w:numId w:val="14"/>
      </w:numPr>
    </w:pPr>
  </w:style>
  <w:style w:type="paragraph" w:customStyle="1" w:styleId="Liste9">
    <w:name w:val="Liste 9"/>
    <w:basedOn w:val="Standard"/>
    <w:uiPriority w:val="29"/>
    <w:semiHidden/>
    <w:qFormat/>
    <w:rsid w:val="00EE2DF3"/>
    <w:pPr>
      <w:numPr>
        <w:ilvl w:val="8"/>
        <w:numId w:val="14"/>
      </w:numPr>
    </w:pPr>
  </w:style>
  <w:style w:type="paragraph" w:customStyle="1" w:styleId="Listennummer9">
    <w:name w:val="Listennummer 9"/>
    <w:basedOn w:val="Standard"/>
    <w:uiPriority w:val="29"/>
    <w:semiHidden/>
    <w:qFormat/>
    <w:rsid w:val="00EE2DF3"/>
    <w:pPr>
      <w:numPr>
        <w:ilvl w:val="8"/>
        <w:numId w:val="15"/>
      </w:numPr>
    </w:pPr>
  </w:style>
  <w:style w:type="paragraph" w:customStyle="1" w:styleId="Listenfortsetzung9">
    <w:name w:val="Listenfortsetzung 9"/>
    <w:basedOn w:val="Standard"/>
    <w:uiPriority w:val="29"/>
    <w:semiHidden/>
    <w:qFormat/>
    <w:rsid w:val="003E4153"/>
    <w:pPr>
      <w:spacing w:before="120"/>
      <w:ind w:left="2552"/>
    </w:pPr>
  </w:style>
  <w:style w:type="paragraph" w:styleId="KeinLeerraum">
    <w:name w:val="No Spacing"/>
    <w:uiPriority w:val="9"/>
    <w:qFormat/>
    <w:rsid w:val="00252889"/>
    <w:pPr>
      <w:spacing w:after="0" w:line="240" w:lineRule="auto"/>
    </w:pPr>
    <w:rPr>
      <w:sz w:val="24"/>
    </w:rPr>
  </w:style>
  <w:style w:type="paragraph" w:styleId="Sprechblasentext">
    <w:name w:val="Balloon Text"/>
    <w:basedOn w:val="Standard"/>
    <w:link w:val="SprechblasentextZchn"/>
    <w:uiPriority w:val="99"/>
    <w:semiHidden/>
    <w:unhideWhenUsed/>
    <w:rsid w:val="0065798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57982"/>
    <w:rPr>
      <w:rFonts w:ascii="Segoe UI" w:hAnsi="Segoe UI" w:cs="Segoe UI"/>
      <w:sz w:val="18"/>
      <w:szCs w:val="18"/>
    </w:rPr>
  </w:style>
  <w:style w:type="character" w:styleId="BesuchterLink">
    <w:name w:val="FollowedHyperlink"/>
    <w:basedOn w:val="Absatz-Standardschriftart"/>
    <w:uiPriority w:val="99"/>
    <w:semiHidden/>
    <w:unhideWhenUsed/>
    <w:rsid w:val="00C07CDE"/>
    <w:rPr>
      <w:color w:val="000000" w:themeColor="followedHyperlink"/>
      <w:u w:val="single"/>
    </w:rPr>
  </w:style>
  <w:style w:type="paragraph" w:styleId="StandardWeb">
    <w:name w:val="Normal (Web)"/>
    <w:basedOn w:val="Standard"/>
    <w:uiPriority w:val="99"/>
    <w:semiHidden/>
    <w:unhideWhenUsed/>
    <w:rsid w:val="00AC5E1D"/>
    <w:pPr>
      <w:spacing w:before="100" w:beforeAutospacing="1" w:after="100" w:afterAutospacing="1" w:line="240" w:lineRule="auto"/>
    </w:pPr>
    <w:rPr>
      <w:rFonts w:eastAsia="Times New Roman"/>
      <w:lang w:eastAsia="de-DE"/>
    </w:rPr>
  </w:style>
  <w:style w:type="paragraph" w:styleId="Listenabsatz">
    <w:name w:val="List Paragraph"/>
    <w:basedOn w:val="Standard"/>
    <w:uiPriority w:val="34"/>
    <w:qFormat/>
    <w:rsid w:val="00232A31"/>
  </w:style>
  <w:style w:type="numbering" w:customStyle="1" w:styleId="BLE-Bericht">
    <w:name w:val="BLE-Bericht"/>
    <w:uiPriority w:val="99"/>
    <w:rsid w:val="00232A31"/>
    <w:pPr>
      <w:numPr>
        <w:numId w:val="20"/>
      </w:numPr>
    </w:pPr>
  </w:style>
  <w:style w:type="paragraph" w:customStyle="1" w:styleId="Standardmit1xEinzug">
    <w:name w:val="Standard mit 1x Einzug"/>
    <w:basedOn w:val="Standard"/>
    <w:link w:val="Standardmit1xEinzugZchn"/>
    <w:qFormat/>
    <w:rsid w:val="00232A31"/>
    <w:pPr>
      <w:ind w:left="680"/>
    </w:pPr>
  </w:style>
  <w:style w:type="character" w:customStyle="1" w:styleId="Standardmit1xEinzugZchn">
    <w:name w:val="Standard mit 1x Einzug Zchn"/>
    <w:basedOn w:val="Absatz-Standardschriftart"/>
    <w:link w:val="Standardmit1xEinzug"/>
    <w:rsid w:val="00232A31"/>
    <w:rPr>
      <w:rFonts w:ascii="Times New Roman" w:eastAsia="Calibri" w:hAnsi="Times New Roman" w:cs="Times New Roman"/>
      <w:sz w:val="24"/>
      <w:szCs w:val="24"/>
    </w:rPr>
  </w:style>
  <w:style w:type="paragraph" w:customStyle="1" w:styleId="Infokasten">
    <w:name w:val="Infokasten"/>
    <w:basedOn w:val="IntensivesZitat"/>
    <w:next w:val="Standard"/>
    <w:link w:val="InfokastenZchn"/>
    <w:uiPriority w:val="5"/>
    <w:qFormat/>
    <w:rsid w:val="00232A31"/>
    <w:pPr>
      <w:pBdr>
        <w:top w:val="single" w:sz="6" w:space="5" w:color="7F7F7F"/>
        <w:bottom w:val="single" w:sz="6" w:space="8" w:color="7F7F7F"/>
      </w:pBdr>
      <w:shd w:val="clear" w:color="auto" w:fill="D9D9D9"/>
      <w:spacing w:before="150" w:after="260"/>
      <w:ind w:left="680" w:right="0"/>
      <w:jc w:val="left"/>
    </w:pPr>
    <w:rPr>
      <w:bCs/>
      <w:i w:val="0"/>
    </w:rPr>
  </w:style>
  <w:style w:type="character" w:customStyle="1" w:styleId="InfokastenZchn">
    <w:name w:val="Infokasten Zchn"/>
    <w:basedOn w:val="IntensivesZitatZchn"/>
    <w:link w:val="Infokasten"/>
    <w:uiPriority w:val="5"/>
    <w:rsid w:val="00232A31"/>
    <w:rPr>
      <w:rFonts w:ascii="Times New Roman" w:eastAsia="Calibri" w:hAnsi="Times New Roman" w:cs="Times New Roman"/>
      <w:bCs/>
      <w:i w:val="0"/>
      <w:iCs/>
      <w:color w:val="004F9F"/>
      <w:sz w:val="24"/>
      <w:szCs w:val="24"/>
      <w:shd w:val="clear" w:color="auto" w:fill="D9D9D9"/>
    </w:rPr>
  </w:style>
  <w:style w:type="character" w:customStyle="1" w:styleId="EU">
    <w:name w:val="EU"/>
    <w:basedOn w:val="Absatz-Standardschriftart"/>
    <w:uiPriority w:val="13"/>
    <w:qFormat/>
    <w:rsid w:val="00232A31"/>
    <w:rPr>
      <w:color w:val="7030A0"/>
    </w:rPr>
  </w:style>
  <w:style w:type="character" w:styleId="Kommentarzeichen">
    <w:name w:val="annotation reference"/>
    <w:basedOn w:val="Absatz-Standardschriftart"/>
    <w:uiPriority w:val="99"/>
    <w:semiHidden/>
    <w:unhideWhenUsed/>
    <w:rsid w:val="003A2B0C"/>
    <w:rPr>
      <w:sz w:val="16"/>
      <w:szCs w:val="16"/>
    </w:rPr>
  </w:style>
  <w:style w:type="paragraph" w:styleId="Kommentartext">
    <w:name w:val="annotation text"/>
    <w:basedOn w:val="Standard"/>
    <w:link w:val="KommentartextZchn"/>
    <w:uiPriority w:val="99"/>
    <w:semiHidden/>
    <w:unhideWhenUsed/>
    <w:rsid w:val="003A2B0C"/>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A2B0C"/>
    <w:rPr>
      <w:rFonts w:ascii="Times New Roman" w:eastAsia="Calibri"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3A2B0C"/>
    <w:rPr>
      <w:b/>
      <w:bCs/>
    </w:rPr>
  </w:style>
  <w:style w:type="character" w:customStyle="1" w:styleId="KommentarthemaZchn">
    <w:name w:val="Kommentarthema Zchn"/>
    <w:basedOn w:val="KommentartextZchn"/>
    <w:link w:val="Kommentarthema"/>
    <w:uiPriority w:val="99"/>
    <w:semiHidden/>
    <w:rsid w:val="003A2B0C"/>
    <w:rPr>
      <w:rFonts w:ascii="Times New Roman" w:eastAsia="Calibri"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737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_rels/theme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rganisch">
  <a:themeElements>
    <a:clrScheme name="FLI Farben">
      <a:dk1>
        <a:sysClr val="windowText" lastClr="000000"/>
      </a:dk1>
      <a:lt1>
        <a:srgbClr val="FFFFFF"/>
      </a:lt1>
      <a:dk2>
        <a:srgbClr val="99B9D9"/>
      </a:dk2>
      <a:lt2>
        <a:srgbClr val="DBDDDB"/>
      </a:lt2>
      <a:accent1>
        <a:srgbClr val="004F9F"/>
      </a:accent1>
      <a:accent2>
        <a:srgbClr val="B71E3F"/>
      </a:accent2>
      <a:accent3>
        <a:srgbClr val="009636"/>
      </a:accent3>
      <a:accent4>
        <a:srgbClr val="A4ABA6"/>
      </a:accent4>
      <a:accent5>
        <a:srgbClr val="676C6E"/>
      </a:accent5>
      <a:accent6>
        <a:srgbClr val="EDEEED"/>
      </a:accent6>
      <a:hlink>
        <a:srgbClr val="004F9F"/>
      </a:hlink>
      <a:folHlink>
        <a:srgbClr val="000000"/>
      </a:folHlink>
    </a:clrScheme>
    <a:fontScheme name="Trebuchet MS">
      <a:majorFont>
        <a:latin typeface="Trebuchet MS" panose="020B0603020202020204"/>
        <a:ea typeface=""/>
        <a:cs typeface=""/>
        <a:font script="Jpan" typeface="HGｺﾞｼｯｸM"/>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1"/>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onfiguration xmlns:c="http://ns.axespdf.com/word/configuration">
  <c:group id="Styles">
    <c:group id="Header ↓ Ebene 1">
      <c:property id="RoleID" type="string">ParagraphHeaderCellComplex</c:property>
    </c:group>
    <c:group id="Header → Ebene 2">
      <c:property id="RoleID" type="string">ParagraphHeaderCellComplex</c:property>
      <c:property id="Level" type="integer">2</c:property>
      <c:property id="Down" type="boolean">false</c:property>
      <c:property id="Right" type="boolean">true</c:property>
    </c:group>
    <c:group id="__Quote">
      <c:property id="RoleID" type="string">ParagraphBlockQuote</c:property>
    </c:group>
    <c:group id="__IntenseQuote">
      <c:property id="RoleID" type="string">ParagraphBlockQuote</c:property>
    </c:group>
    <c:group id="Header → Ebene 1">
      <c:property id="RoleID" type="string">ParagraphHeaderCellComplex</c:property>
      <c:property id="Down" type="boolean">false</c:property>
      <c:property id="Right" type="boolean">true</c:property>
    </c:group>
    <c:group id="Header → Ebene 3">
      <c:property id="RoleID" type="string">ParagraphHeaderCellComplex</c:property>
      <c:property id="Level" type="integer">3</c:property>
      <c:property id="Down" type="boolean">false</c:property>
      <c:property id="Right" type="boolean">true</c:property>
    </c:group>
    <c:group id="Header → Ebene 4">
      <c:property id="RoleID" type="string">ParagraphHeaderCellComplex</c:property>
      <c:property id="Level" type="integer">4</c:property>
      <c:property id="Down" type="boolean">false</c:property>
      <c:property id="Right" type="boolean">true</c:property>
    </c:group>
    <c:group id="Header → Ebene 5">
      <c:property id="RoleID" type="string">ParagraphHeaderCellComplex</c:property>
      <c:property id="Level" type="integer">5</c:property>
      <c:property id="Down" type="boolean">false</c:property>
      <c:property id="Right" type="boolean">true</c:property>
    </c:group>
    <c:group id="Header ↓ Ebene 2">
      <c:property id="RoleID" type="string">ParagraphHeaderCellComplex</c:property>
      <c:property id="Level" type="integer">2</c:property>
    </c:group>
    <c:group id="Header ↓ Ebene 2 nur 1. Spalte">
      <c:property id="RoleID" type="string">ParagraphHeaderCellComplex</c:property>
      <c:property id="Level" type="integer">2</c:property>
      <c:property id="MergedHaeder" type="integer">1</c:property>
    </c:group>
    <c:group id="Header ↓ Ebene 3">
      <c:property id="RoleID" type="string">ParagraphHeaderCellComplex</c:property>
      <c:property id="Level" type="integer">3</c:property>
    </c:group>
    <c:group id="Header ↓ Ebene 4">
      <c:property id="RoleID" type="string">ParagraphHeaderCellComplex</c:property>
      <c:property id="Level" type="integer">4</c:property>
    </c:group>
    <c:group id="Header ↓ Ebene 5">
      <c:property id="RoleID" type="string">ParagraphHeaderCellComplex</c:property>
      <c:property id="Level" type="integer">5</c:property>
    </c:group>
    <c:group id="Header ↓ Ebene 3 nur 1. Spalte">
      <c:property id="RoleID" type="string">ParagraphHeaderCellComplex</c:property>
      <c:property id="Level" type="integer">3</c:property>
      <c:property id="MergedHaeder" type="integer">1</c:property>
    </c:group>
    <c:group id="__ListContinue">
      <c:property id="RoleID" type="string">ParagraphListContinue</c:property>
    </c:group>
    <c:group id="__ListContinue2">
      <c:property id="RoleID" type="string">ParagraphListContinue</c:property>
      <c:property id="Level" type="integer">2</c:property>
    </c:group>
    <c:group id="__ListContinue3">
      <c:property id="RoleID" type="string">ParagraphListContinue</c:property>
      <c:property id="Level" type="integer">3</c:property>
    </c:group>
    <c:group id="__ListContinue4">
      <c:property id="RoleID" type="string">ParagraphListContinue</c:property>
      <c:property id="Level" type="integer">4</c:property>
    </c:group>
    <c:group id="__ListContinue5">
      <c:property id="RoleID" type="string">ParagraphListContinue</c:property>
      <c:property id="Level" type="integer">5</c:property>
    </c:group>
    <c:group id="__Caption">
      <c:property id="RoleID" type="string">ParagraphDefault</c:property>
    </c:group>
    <c:group id="__wdStyleTocHeading">
      <c:property id="RoleID" type="string">ParagraphDefault</c:property>
    </c:group>
    <c:group id="Listenfortsetzung 6">
      <c:property id="RoleID" type="string">ParagraphListContinue</c:property>
      <c:property id="Level" type="integer">6</c:property>
    </c:group>
    <c:group id="Listenfortsetzung 7">
      <c:property id="RoleID" type="string">ParagraphListContinue</c:property>
      <c:property id="Level" type="integer">7</c:property>
    </c:group>
    <c:group id="Listenfortsetzung 8">
      <c:property id="RoleID" type="string">ParagraphListContinue</c:property>
      <c:property id="Level" type="integer">8</c:property>
    </c:group>
    <c:group id="Listenfortsetzung 9">
      <c:property id="RoleID" type="string">ParagraphListContinue</c:property>
      <c:property id="Level" type="integer">9</c:property>
    </c:group>
    <c:group id="__Heading1">
      <c:property id="RoleID" type="string">ParagraphDefault</c:property>
    </c:group>
    <c:group id="__Heading2">
      <c:property id="RoleID" type="string">ParagraphDefault</c:property>
    </c:group>
    <c:group id="__Heading3">
      <c:property id="RoleID" type="string">ParagraphDefault</c:property>
    </c:group>
    <c:group id="__Heading4">
      <c:property id="RoleID" type="string">ParagraphDefault</c:property>
    </c:group>
    <c:group id="__Heading5">
      <c:property id="RoleID" type="string">ParagraphDefault</c:property>
    </c:group>
    <c:group id="__Heading6">
      <c:property id="RoleID" type="string">ParagraphDefault</c:property>
    </c:group>
    <c:group id="__Heading7">
      <c:property id="RoleID" type="string">ParagraphDefault</c:property>
    </c:group>
    <c:group id="__Heading8">
      <c:property id="RoleID" type="string">ParagraphDefault</c:property>
    </c:group>
    <c:group id="__Heading9">
      <c:property id="RoleID" type="string">ParagraphDefault</c:property>
    </c:group>
  </c:group>
  <c:group id="Content"/>
  <c:group id="InitialView">
    <c:property id="MagnificationFactor" type="float">100</c:property>
  </c:group>
</c:configuration>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4FA8CF-D9B2-4005-822C-D874D6DDFE6E}">
  <ds:schemaRefs>
    <ds:schemaRef ds:uri="http://ns.axespdf.com/word/configuration"/>
  </ds:schemaRefs>
</ds:datastoreItem>
</file>

<file path=customXml/itemProps2.xml><?xml version="1.0" encoding="utf-8"?>
<ds:datastoreItem xmlns:ds="http://schemas.openxmlformats.org/officeDocument/2006/customXml" ds:itemID="{17177751-1950-4F45-8EB9-4B87FEB22C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1349</Words>
  <Characters>9394</Characters>
  <Application>Microsoft Office Word</Application>
  <DocSecurity>0</DocSecurity>
  <Lines>78</Lines>
  <Paragraphs>21</Paragraphs>
  <ScaleCrop>false</ScaleCrop>
  <HeadingPairs>
    <vt:vector size="2" baseType="variant">
      <vt:variant>
        <vt:lpstr>Titel</vt:lpstr>
      </vt:variant>
      <vt:variant>
        <vt:i4>1</vt:i4>
      </vt:variant>
    </vt:vector>
  </HeadingPairs>
  <TitlesOfParts>
    <vt:vector size="1" baseType="lpstr">
      <vt:lpstr>Dies ist der Titel</vt:lpstr>
    </vt:vector>
  </TitlesOfParts>
  <Company>Friedrich-Loeffler-Institut</Company>
  <LinksUpToDate>false</LinksUpToDate>
  <CharactersWithSpaces>10722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Dies ist der Titel</dc:title>
  <dc:subject/>
  <dc:creator>Kindermann, Ronny</dc:creator>
  <cp:keywords/>
  <dc:description/>
  <cp:lastModifiedBy>Gärtner, Susann</cp:lastModifiedBy>
  <cp:revision>5</cp:revision>
  <cp:lastPrinted>2025-05-23T05:43:00Z</cp:lastPrinted>
  <dcterms:created xsi:type="dcterms:W3CDTF">2026-02-05T11:32:00Z</dcterms:created>
  <dcterms:modified xsi:type="dcterms:W3CDTF">2026-04-15T11:36:00Z</dcterms:modified>
</cp:coreProperties>
</file>